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Arial" w:cs="Arial" w:eastAsia="Arial" w:hAnsi="Arial"/>
        </w:rPr>
        <w:sectPr>
          <w:headerReference r:id="rId9" w:type="default"/>
          <w:headerReference r:id="rId10" w:type="even"/>
          <w:footerReference r:id="rId11" w:type="default"/>
          <w:pgSz w:h="16839" w:w="11907" w:orient="portrait"/>
          <w:pgMar w:bottom="1440" w:top="1440" w:left="1440" w:right="1440" w:header="720" w:footer="964"/>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-913128</wp:posOffset>
            </wp:positionH>
            <wp:positionV relativeFrom="paragraph">
              <wp:posOffset>-942905</wp:posOffset>
            </wp:positionV>
            <wp:extent cx="7553325" cy="10680700"/>
            <wp:effectExtent b="0" l="0" r="0" t="0"/>
            <wp:wrapNone/>
            <wp:docPr descr="A colorful lines on a white background" id="2140293630" name="image27.png"/>
            <a:graphic>
              <a:graphicData uri="http://schemas.openxmlformats.org/drawingml/2006/picture">
                <pic:pic>
                  <pic:nvPicPr>
                    <pic:cNvPr descr="A colorful lines on a white background" id="0" name="image27.png"/>
                    <pic:cNvPicPr preferRelativeResize="0"/>
                  </pic:nvPicPr>
                  <pic:blipFill>
                    <a:blip r:embed="rId12"/>
                    <a:srcRect b="0" l="0" r="0" t="0"/>
                    <a:stretch>
                      <a:fillRect/>
                    </a:stretch>
                  </pic:blipFill>
                  <pic:spPr>
                    <a:xfrm>
                      <a:off x="0" y="0"/>
                      <a:ext cx="7553325" cy="10680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2104389</wp:posOffset>
            </wp:positionH>
            <wp:positionV relativeFrom="paragraph">
              <wp:posOffset>-495296</wp:posOffset>
            </wp:positionV>
            <wp:extent cx="1913255" cy="401320"/>
            <wp:effectExtent b="0" l="0" r="0" t="0"/>
            <wp:wrapNone/>
            <wp:docPr descr="Blue text on a black background&#10;&#10;Description automatically generated" id="2140293621" name="image2.png"/>
            <a:graphic>
              <a:graphicData uri="http://schemas.openxmlformats.org/drawingml/2006/picture">
                <pic:pic>
                  <pic:nvPicPr>
                    <pic:cNvPr descr="Blue text on a black background&#10;&#10;Description automatically generated" id="0" name="image2.png"/>
                    <pic:cNvPicPr preferRelativeResize="0"/>
                  </pic:nvPicPr>
                  <pic:blipFill>
                    <a:blip r:embed="rId13"/>
                    <a:srcRect b="0" l="0" r="0" t="0"/>
                    <a:stretch>
                      <a:fillRect/>
                    </a:stretch>
                  </pic:blipFill>
                  <pic:spPr>
                    <a:xfrm>
                      <a:off x="0" y="0"/>
                      <a:ext cx="1913255" cy="401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-323847</wp:posOffset>
            </wp:positionH>
            <wp:positionV relativeFrom="paragraph">
              <wp:posOffset>773430</wp:posOffset>
            </wp:positionV>
            <wp:extent cx="6381750" cy="1381125"/>
            <wp:effectExtent b="0" l="0" r="0" t="0"/>
            <wp:wrapNone/>
            <wp:docPr descr="A blue and black text with black letters&#10;&#10;Description automatically generated" id="2140293634" name="image34.png"/>
            <a:graphic>
              <a:graphicData uri="http://schemas.openxmlformats.org/drawingml/2006/picture">
                <pic:pic>
                  <pic:nvPicPr>
                    <pic:cNvPr descr="A blue and black text with black letters&#10;&#10;Description automatically generated" id="0" name="image34.png"/>
                    <pic:cNvPicPr preferRelativeResize="0"/>
                  </pic:nvPicPr>
                  <pic:blipFill>
                    <a:blip r:embed="rId14"/>
                    <a:srcRect b="0" l="0" r="0" t="0"/>
                    <a:stretch>
                      <a:fillRect/>
                    </a:stretch>
                  </pic:blipFill>
                  <pic:spPr>
                    <a:xfrm>
                      <a:off x="0" y="0"/>
                      <a:ext cx="6381750" cy="138112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3144520</wp:posOffset>
                </wp:positionV>
                <wp:extent cx="6130925" cy="1857475"/>
                <wp:effectExtent b="0" l="0" r="0" t="0"/>
                <wp:wrapNone/>
                <wp:docPr id="2140293602" name=""/>
                <a:graphic>
                  <a:graphicData uri="http://schemas.microsoft.com/office/word/2010/wordprocessingShape">
                    <wps:wsp>
                      <wps:cNvSpPr/>
                      <wps:cNvPr id="8" name="Shape 8"/>
                      <wps:spPr>
                        <a:xfrm>
                          <a:off x="2290063" y="2860788"/>
                          <a:ext cx="6111875" cy="1838425"/>
                        </a:xfrm>
                        <a:prstGeom prst="rect">
                          <a:avLst/>
                        </a:prstGeom>
                        <a:solidFill>
                          <a:srgbClr val="FFFFFF"/>
                        </a:solid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WP5.A3. Content-rich supportive learning materials</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6"/>
                                <w:vertAlign w:val="baseline"/>
                              </w:rPr>
                            </w:r>
                            <w:r w:rsidDel="00000000" w:rsidR="00000000" w:rsidRPr="00000000">
                              <w:rPr>
                                <w:rFonts w:ascii="Arial" w:cs="Arial" w:eastAsia="Arial" w:hAnsi="Arial"/>
                                <w:b w:val="1"/>
                                <w:i w:val="0"/>
                                <w:smallCaps w:val="0"/>
                                <w:strike w:val="0"/>
                                <w:color w:val="000000"/>
                                <w:sz w:val="40"/>
                                <w:vertAlign w:val="baseline"/>
                              </w:rPr>
                              <w:t xml:space="preserve">LEARNING UNIT 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Promoting Social Innovation in Cross - cultural and Cross - religious adult education Contexts</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3144520</wp:posOffset>
                </wp:positionV>
                <wp:extent cx="6130925" cy="1857475"/>
                <wp:effectExtent b="0" l="0" r="0" t="0"/>
                <wp:wrapNone/>
                <wp:docPr id="2140293602"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6130925" cy="1857475"/>
                        </a:xfrm>
                        <a:prstGeom prst="rect"/>
                        <a:ln/>
                      </pic:spPr>
                    </pic:pic>
                  </a:graphicData>
                </a:graphic>
              </wp:anchor>
            </w:drawing>
          </mc:Fallback>
        </mc:AlternateContent>
      </w:r>
    </w:p>
    <w:p w:rsidR="00000000" w:rsidDel="00000000" w:rsidP="00000000" w:rsidRDefault="00000000" w:rsidRPr="00000000" w14:paraId="00000002">
      <w:pPr>
        <w:spacing w:line="360" w:lineRule="auto"/>
        <w:jc w:val="both"/>
        <w:rPr>
          <w:rFonts w:ascii="Arial" w:cs="Arial" w:eastAsia="Arial" w:hAnsi="Arial"/>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04">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TABLE OF CONTENT</w:t>
      </w:r>
    </w:p>
    <w:sdt>
      <w:sdtPr>
        <w:id w:val="-989700763"/>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ps9876pziwzk" w:id="1"/>
          <w:bookmarkEnd w:id="1"/>
          <w:r w:rsidDel="00000000" w:rsidR="00000000" w:rsidRPr="00000000">
            <w:fldChar w:fldCharType="begin"/>
            <w:instrText xml:space="preserve"> TOC \h \u \z \t "Heading 1,1,Heading 2,2,Heading 3,3,"</w:instrText>
            <w:fldChar w:fldCharType="separate"/>
          </w:r>
          <w:hyperlink w:anchor="_heading=h.cwgrwdsury1b">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LEARNING UNIT 3: Promoting Social Innovation in Cross - cultural and Cross - religious adult education Contexts</w:t>
              <w:tab/>
              <w:t xml:space="preserve">2</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p8tjo7tbh31">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SECTION 1: Foundations and Strategies for Promoting Social Innovation in Multicultural and Multireligious Adult Education</w:t>
              <w:tab/>
              <w:t xml:space="preserve">2</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s6vrk88s3sx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OVERVIEW</w:t>
              <w:tab/>
              <w:t xml:space="preserve">2</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d647yo6mxcm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OUTCOMES</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iz8kqcbdl1h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 Introduction to Promoting Social Innovation in Cross-Cultural and Cross-Religious Contexts within Adult Education</w:t>
              <w:tab/>
              <w:t xml:space="preserve">4</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rast0c3kv9n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2: Strategic Approaches for Effective Social Innovation Promotion in Cross-Cultural and Interfaith Adult Education</w:t>
              <w:tab/>
              <w:t xml:space="preserve">15</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yfhlsh2g4kw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w:t>
              <w:tab/>
              <w:t xml:space="preserve">24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g63rs3b061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AND ADDITIONAL RESOURCES</w:t>
              <w:tab/>
              <w:t xml:space="preserve">27</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8b8l3ix0syrz">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SECTION 2: Practical Applications and Case Studies for Promoting Social Innovation in Multicultural and Multireligious Adult Education</w:t>
              <w:tab/>
              <w:t xml:space="preserve">28</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hykgbr5bfcp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OVERVIEW</w:t>
              <w:tab/>
              <w:t xml:space="preserve">28</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ojf4ruq98uz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OUTCOMES</w:t>
              <w:tab/>
              <w:t xml:space="preserve">28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et2y93ytrd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 Guided Case Studies: Applying Strategies for Promoting Social Innovation in Cross-Cultural and Cross-Religious Adult Education</w:t>
              <w:tab/>
              <w:t xml:space="preserve">29</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r7vs80qnxfu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2: Independent Analysis of Success Stories in Promoting Social Innovation Across Cultures and Religions</w:t>
              <w:tab/>
              <w:t xml:space="preserve">36</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5q3jw57sm2k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w:t>
              <w:tab/>
              <w:t xml:space="preserve">42</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udjbqtts3c4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AND ADDITIONAL RESOURCES</w:t>
              <w:tab/>
              <w:t xml:space="preserve">48</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pStyle w:val="Title"/>
        <w:spacing w:line="360" w:lineRule="auto"/>
        <w:jc w:val="both"/>
        <w:rPr>
          <w:rFonts w:ascii="Arial" w:cs="Arial" w:eastAsia="Arial" w:hAnsi="Arial"/>
          <w:sz w:val="24"/>
          <w:szCs w:val="24"/>
        </w:rPr>
      </w:pPr>
      <w:bookmarkStart w:colFirst="0" w:colLast="0" w:name="_heading=h.jrve6ogjoyze" w:id="2"/>
      <w:bookmarkEnd w:id="2"/>
      <w:r w:rsidDel="00000000" w:rsidR="00000000" w:rsidRPr="00000000">
        <w:rPr>
          <w:rtl w:val="0"/>
        </w:rPr>
      </w:r>
    </w:p>
    <w:p w:rsidR="00000000" w:rsidDel="00000000" w:rsidP="00000000" w:rsidRDefault="00000000" w:rsidRPr="00000000" w14:paraId="00000016">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7">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spacing w:line="360" w:lineRule="auto"/>
        <w:jc w:val="both"/>
        <w:rPr>
          <w:color w:val="000000"/>
          <w:sz w:val="40"/>
          <w:szCs w:val="40"/>
        </w:rPr>
      </w:pPr>
      <w:bookmarkStart w:colFirst="0" w:colLast="0" w:name="_heading=h.cwgrwdsury1b" w:id="3"/>
      <w:bookmarkEnd w:id="3"/>
      <w:r w:rsidDel="00000000" w:rsidR="00000000" w:rsidRPr="00000000">
        <w:rPr>
          <w:color w:val="000000"/>
          <w:sz w:val="40"/>
          <w:szCs w:val="40"/>
          <w:rtl w:val="0"/>
        </w:rPr>
        <w:t xml:space="preserve">LEARNING UNIT 3: Promoting Social Innovation in Cross - cultural and Cross - religious adult education Contexts</w:t>
      </w:r>
    </w:p>
    <w:p w:rsidR="00000000" w:rsidDel="00000000" w:rsidP="00000000" w:rsidRDefault="00000000" w:rsidRPr="00000000" w14:paraId="00000022">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165100</wp:posOffset>
                </wp:positionV>
                <wp:extent cx="5831840" cy="944523"/>
                <wp:effectExtent b="0" l="0" r="0" t="0"/>
                <wp:wrapNone/>
                <wp:docPr id="2140293611" name=""/>
                <a:graphic>
                  <a:graphicData uri="http://schemas.microsoft.com/office/word/2010/wordprocessingShape">
                    <wps:wsp>
                      <wps:cNvSpPr/>
                      <wps:cNvPr id="17" name="Shape 17"/>
                      <wps:spPr>
                        <a:xfrm>
                          <a:off x="2442750" y="3323100"/>
                          <a:ext cx="5806500" cy="913800"/>
                        </a:xfrm>
                        <a:prstGeom prst="rect">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2"/>
                                <w:vertAlign w:val="baseline"/>
                              </w:rPr>
                              <w:t xml:space="preserve">SECTION 1: Foundations and Strategies for Promoting Social Innovation in Multicultural and Multireligious Adult Education</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165100</wp:posOffset>
                </wp:positionV>
                <wp:extent cx="5831840" cy="944523"/>
                <wp:effectExtent b="0" l="0" r="0" t="0"/>
                <wp:wrapNone/>
                <wp:docPr id="2140293611" name="image38.png"/>
                <a:graphic>
                  <a:graphicData uri="http://schemas.openxmlformats.org/drawingml/2006/picture">
                    <pic:pic>
                      <pic:nvPicPr>
                        <pic:cNvPr id="0" name="image38.png"/>
                        <pic:cNvPicPr preferRelativeResize="0"/>
                      </pic:nvPicPr>
                      <pic:blipFill>
                        <a:blip r:embed="rId15"/>
                        <a:srcRect/>
                        <a:stretch>
                          <a:fillRect/>
                        </a:stretch>
                      </pic:blipFill>
                      <pic:spPr>
                        <a:xfrm>
                          <a:off x="0" y="0"/>
                          <a:ext cx="5831840" cy="944523"/>
                        </a:xfrm>
                        <a:prstGeom prst="rect"/>
                        <a:ln/>
                      </pic:spPr>
                    </pic:pic>
                  </a:graphicData>
                </a:graphic>
              </wp:anchor>
            </w:drawing>
          </mc:Fallback>
        </mc:AlternateContent>
      </w:r>
    </w:p>
    <w:p w:rsidR="00000000" w:rsidDel="00000000" w:rsidP="00000000" w:rsidRDefault="00000000" w:rsidRPr="00000000" w14:paraId="0000002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jc w:val="both"/>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026">
      <w:pPr>
        <w:pStyle w:val="Heading2"/>
        <w:spacing w:line="360" w:lineRule="auto"/>
        <w:jc w:val="both"/>
        <w:rPr>
          <w:color w:val="000000"/>
          <w:sz w:val="28"/>
          <w:szCs w:val="28"/>
        </w:rPr>
      </w:pPr>
      <w:bookmarkStart w:colFirst="0" w:colLast="0" w:name="_heading=h.atqzel5c3mea" w:id="4"/>
      <w:bookmarkEnd w:id="4"/>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wp:posOffset>
                </wp:positionH>
                <wp:positionV relativeFrom="paragraph">
                  <wp:posOffset>152400</wp:posOffset>
                </wp:positionV>
                <wp:extent cx="5833110" cy="419362"/>
                <wp:effectExtent b="0" l="0" r="0" t="0"/>
                <wp:wrapNone/>
                <wp:docPr id="2140293600" name=""/>
                <a:graphic>
                  <a:graphicData uri="http://schemas.microsoft.com/office/word/2010/wordprocessingShape">
                    <wps:wsp>
                      <wps:cNvSpPr/>
                      <wps:cNvPr id="6" name="Shape 6"/>
                      <wps:spPr>
                        <a:xfrm>
                          <a:off x="2448450" y="3591600"/>
                          <a:ext cx="5795100" cy="37680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wp:posOffset>
                </wp:positionH>
                <wp:positionV relativeFrom="paragraph">
                  <wp:posOffset>152400</wp:posOffset>
                </wp:positionV>
                <wp:extent cx="5833110" cy="419362"/>
                <wp:effectExtent b="0" l="0" r="0" t="0"/>
                <wp:wrapNone/>
                <wp:docPr id="2140293600"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5833110" cy="419362"/>
                        </a:xfrm>
                        <a:prstGeom prst="rect"/>
                        <a:ln/>
                      </pic:spPr>
                    </pic:pic>
                  </a:graphicData>
                </a:graphic>
              </wp:anchor>
            </w:drawing>
          </mc:Fallback>
        </mc:AlternateContent>
      </w:r>
    </w:p>
    <w:p w:rsidR="00000000" w:rsidDel="00000000" w:rsidP="00000000" w:rsidRDefault="00000000" w:rsidRPr="00000000" w14:paraId="00000027">
      <w:pPr>
        <w:pStyle w:val="Heading2"/>
        <w:spacing w:line="360" w:lineRule="auto"/>
        <w:jc w:val="both"/>
        <w:rPr>
          <w:i w:val="1"/>
          <w:color w:val="000000"/>
          <w:sz w:val="28"/>
          <w:szCs w:val="28"/>
        </w:rPr>
      </w:pPr>
      <w:bookmarkStart w:colFirst="0" w:colLast="0" w:name="_heading=h.s6vrk88s3sxe" w:id="5"/>
      <w:bookmarkEnd w:id="5"/>
      <w:r w:rsidDel="00000000" w:rsidR="00000000" w:rsidRPr="00000000">
        <w:rPr>
          <w:color w:val="000000"/>
          <w:sz w:val="28"/>
          <w:szCs w:val="28"/>
          <w:rtl w:val="0"/>
        </w:rPr>
        <w:t xml:space="preserve">SECTION OVERVIEW</w:t>
      </w:r>
      <w:r w:rsidDel="00000000" w:rsidR="00000000" w:rsidRPr="00000000">
        <w:rPr>
          <w:rtl w:val="0"/>
        </w:rPr>
      </w:r>
    </w:p>
    <w:p w:rsidR="00000000" w:rsidDel="00000000" w:rsidP="00000000" w:rsidRDefault="00000000" w:rsidRPr="00000000" w14:paraId="00000028">
      <w:pP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section introduces the core principles of promoting social innovation within multicultural and multireligious adult education contexts. It outlines fundamental concepts such as social innovation, cross-cultural and interfaith engagement, and the role of adult education in fostering inclusivity and social change. Learners will explore how cultural and religious diversity influences educational practices and why culturally responsive strategies are crucial for promoting social innovation effectively. The section also provides insights into the key challenges and opportunities that arise in diverse learning environments and highlights practical models and frameworks for designing and promoting social innovation initiatives. Through this theoretical foundation, educators will gain the essential knowledge and tools needed to engage diverse communities, encourage collaborative problem-solving, and implement impactful social change initiatives in adult education settings.</w:t>
      </w:r>
      <w:r w:rsidDel="00000000" w:rsidR="00000000" w:rsidRPr="00000000">
        <w:drawing>
          <wp:anchor allowOverlap="1" behindDoc="0" distB="0" distT="0" distL="114300" distR="114300" hidden="0" layoutInCell="1" locked="0" relativeHeight="0" simplePos="0">
            <wp:simplePos x="0" y="0"/>
            <wp:positionH relativeFrom="column">
              <wp:posOffset>3535679</wp:posOffset>
            </wp:positionH>
            <wp:positionV relativeFrom="paragraph">
              <wp:posOffset>81915</wp:posOffset>
            </wp:positionV>
            <wp:extent cx="2194560" cy="2194560"/>
            <wp:effectExtent b="0" l="0" r="0" t="0"/>
            <wp:wrapSquare wrapText="bothSides" distB="0" distT="0" distL="114300" distR="114300"/>
            <wp:docPr descr="el aynası, metin, iç mekan içeren bir resim&#10;&#10;Yapay zeka tarafından oluşturulmuş içerik yanlış olabilir." id="2140293612" name="image6.jpg"/>
            <a:graphic>
              <a:graphicData uri="http://schemas.openxmlformats.org/drawingml/2006/picture">
                <pic:pic>
                  <pic:nvPicPr>
                    <pic:cNvPr descr="el aynası, metin, iç mekan içeren bir resim&#10;&#10;Yapay zeka tarafından oluşturulmuş içerik yanlış olabilir." id="0" name="image6.jpg"/>
                    <pic:cNvPicPr preferRelativeResize="0"/>
                  </pic:nvPicPr>
                  <pic:blipFill>
                    <a:blip r:embed="rId16"/>
                    <a:srcRect b="0" l="0" r="0" t="0"/>
                    <a:stretch>
                      <a:fillRect/>
                    </a:stretch>
                  </pic:blipFill>
                  <pic:spPr>
                    <a:xfrm>
                      <a:off x="0" y="0"/>
                      <a:ext cx="2194560" cy="2194560"/>
                    </a:xfrm>
                    <a:prstGeom prst="rect"/>
                    <a:ln/>
                  </pic:spPr>
                </pic:pic>
              </a:graphicData>
            </a:graphic>
          </wp:anchor>
        </w:drawing>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88900</wp:posOffset>
                </wp:positionV>
                <wp:extent cx="5833110" cy="514350"/>
                <wp:effectExtent b="0" l="0" r="0" t="0"/>
                <wp:wrapNone/>
                <wp:docPr id="2140293597" name=""/>
                <a:graphic>
                  <a:graphicData uri="http://schemas.microsoft.com/office/word/2010/wordprocessingShape">
                    <wps:wsp>
                      <wps:cNvSpPr/>
                      <wps:cNvPr id="3" name="Shape 3"/>
                      <wps:spPr>
                        <a:xfrm>
                          <a:off x="2448495" y="3541875"/>
                          <a:ext cx="5795010" cy="4762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88900</wp:posOffset>
                </wp:positionV>
                <wp:extent cx="5833110" cy="514350"/>
                <wp:effectExtent b="0" l="0" r="0" t="0"/>
                <wp:wrapNone/>
                <wp:docPr id="2140293597"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5833110" cy="514350"/>
                        </a:xfrm>
                        <a:prstGeom prst="rect"/>
                        <a:ln/>
                      </pic:spPr>
                    </pic:pic>
                  </a:graphicData>
                </a:graphic>
              </wp:anchor>
            </w:drawing>
          </mc:Fallback>
        </mc:AlternateContent>
      </w:r>
    </w:p>
    <w:p w:rsidR="00000000" w:rsidDel="00000000" w:rsidP="00000000" w:rsidRDefault="00000000" w:rsidRPr="00000000" w14:paraId="00000030">
      <w:pPr>
        <w:pStyle w:val="Heading2"/>
        <w:spacing w:line="360" w:lineRule="auto"/>
        <w:jc w:val="both"/>
        <w:rPr>
          <w:color w:val="000000"/>
          <w:sz w:val="28"/>
          <w:szCs w:val="28"/>
        </w:rPr>
      </w:pPr>
      <w:bookmarkStart w:colFirst="0" w:colLast="0" w:name="_heading=h.d647yo6mxcmf" w:id="6"/>
      <w:bookmarkEnd w:id="6"/>
      <w:r w:rsidDel="00000000" w:rsidR="00000000" w:rsidRPr="00000000">
        <w:rPr>
          <w:color w:val="000000"/>
          <w:sz w:val="28"/>
          <w:szCs w:val="28"/>
          <w:rtl w:val="0"/>
        </w:rPr>
        <w:t xml:space="preserve">LEARNING OUTCOMES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By the end of this section, learners will be able to:</w:t>
      </w:r>
      <w:r w:rsidDel="00000000" w:rsidR="00000000" w:rsidRPr="00000000">
        <w:drawing>
          <wp:anchor allowOverlap="1" behindDoc="0" distB="0" distT="0" distL="114300" distR="114300" hidden="0" layoutInCell="1" locked="0" relativeHeight="0" simplePos="0">
            <wp:simplePos x="0" y="0"/>
            <wp:positionH relativeFrom="column">
              <wp:posOffset>3157220</wp:posOffset>
            </wp:positionH>
            <wp:positionV relativeFrom="paragraph">
              <wp:posOffset>82550</wp:posOffset>
            </wp:positionV>
            <wp:extent cx="2540000" cy="1692275"/>
            <wp:effectExtent b="0" l="0" r="0" t="0"/>
            <wp:wrapSquare wrapText="bothSides" distB="0" distT="0" distL="114300" distR="114300"/>
            <wp:docPr descr="gökyüzü, kişi, şahıs, bulut, top içeren bir resim&#10;&#10;Yapay zeka tarafından oluşturulmuş içerik yanlış olabilir." id="2140293622" name="image4.jpg"/>
            <a:graphic>
              <a:graphicData uri="http://schemas.openxmlformats.org/drawingml/2006/picture">
                <pic:pic>
                  <pic:nvPicPr>
                    <pic:cNvPr descr="gökyüzü, kişi, şahıs, bulut, top içeren bir resim&#10;&#10;Yapay zeka tarafından oluşturulmuş içerik yanlış olabilir." id="0" name="image4.jpg"/>
                    <pic:cNvPicPr preferRelativeResize="0"/>
                  </pic:nvPicPr>
                  <pic:blipFill>
                    <a:blip r:embed="rId17"/>
                    <a:srcRect b="0" l="0" r="0" t="0"/>
                    <a:stretch>
                      <a:fillRect/>
                    </a:stretch>
                  </pic:blipFill>
                  <pic:spPr>
                    <a:xfrm>
                      <a:off x="0" y="0"/>
                      <a:ext cx="2540000" cy="1692275"/>
                    </a:xfrm>
                    <a:prstGeom prst="rect"/>
                    <a:ln/>
                  </pic:spPr>
                </pic:pic>
              </a:graphicData>
            </a:graphic>
          </wp:anchor>
        </w:drawing>
      </w:r>
    </w:p>
    <w:p w:rsidR="00000000" w:rsidDel="00000000" w:rsidP="00000000" w:rsidRDefault="00000000" w:rsidRPr="00000000" w14:paraId="00000033">
      <w:pPr>
        <w:numPr>
          <w:ilvl w:val="0"/>
          <w:numId w:val="50"/>
        </w:numPr>
        <w:pBdr>
          <w:top w:space="0" w:sz="0" w:val="nil"/>
          <w:left w:space="0" w:sz="0" w:val="nil"/>
          <w:bottom w:space="0" w:sz="0" w:val="nil"/>
          <w:right w:space="0" w:sz="0" w:val="nil"/>
          <w:between w:space="0" w:sz="0" w:val="nil"/>
        </w:pBdr>
        <w:spacing w:after="120" w:before="12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Explain the importance of promoting social innovation specifically within cross-cultural and cross-religious adult education contexts.</w:t>
      </w:r>
    </w:p>
    <w:p w:rsidR="00000000" w:rsidDel="00000000" w:rsidP="00000000" w:rsidRDefault="00000000" w:rsidRPr="00000000" w14:paraId="00000034">
      <w:pPr>
        <w:numPr>
          <w:ilvl w:val="0"/>
          <w:numId w:val="50"/>
        </w:numPr>
        <w:pBdr>
          <w:top w:space="0" w:sz="0" w:val="nil"/>
          <w:left w:space="0" w:sz="0" w:val="nil"/>
          <w:bottom w:space="0" w:sz="0" w:val="nil"/>
          <w:right w:space="0" w:sz="0" w:val="nil"/>
          <w:between w:space="0" w:sz="0" w:val="nil"/>
        </w:pBdr>
        <w:spacing w:after="120" w:before="12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Identify challenges and opportunities in promoting social innovation in multicultural and interfaith educational settings.</w:t>
      </w:r>
    </w:p>
    <w:p w:rsidR="00000000" w:rsidDel="00000000" w:rsidP="00000000" w:rsidRDefault="00000000" w:rsidRPr="00000000" w14:paraId="00000035">
      <w:pPr>
        <w:numPr>
          <w:ilvl w:val="0"/>
          <w:numId w:val="50"/>
        </w:numPr>
        <w:pBdr>
          <w:top w:space="0" w:sz="0" w:val="nil"/>
          <w:left w:space="0" w:sz="0" w:val="nil"/>
          <w:bottom w:space="0" w:sz="0" w:val="nil"/>
          <w:right w:space="0" w:sz="0" w:val="nil"/>
          <w:between w:space="0" w:sz="0" w:val="nil"/>
        </w:pBdr>
        <w:spacing w:after="120" w:before="12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Apply culturally responsive strategies for promoting social innovation across diverse cultural and religious groups.</w:t>
      </w:r>
    </w:p>
    <w:p w:rsidR="00000000" w:rsidDel="00000000" w:rsidP="00000000" w:rsidRDefault="00000000" w:rsidRPr="00000000" w14:paraId="00000036">
      <w:pPr>
        <w:numPr>
          <w:ilvl w:val="0"/>
          <w:numId w:val="50"/>
        </w:numPr>
        <w:pBdr>
          <w:top w:space="0" w:sz="0" w:val="nil"/>
          <w:left w:space="0" w:sz="0" w:val="nil"/>
          <w:bottom w:space="0" w:sz="0" w:val="nil"/>
          <w:right w:space="0" w:sz="0" w:val="nil"/>
          <w:between w:space="0" w:sz="0" w:val="nil"/>
        </w:pBdr>
        <w:spacing w:after="120" w:before="12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Utilize relevant theoretical frameworks and models to guide the promotion of social innovation in adult education.</w:t>
      </w:r>
    </w:p>
    <w:p w:rsidR="00000000" w:rsidDel="00000000" w:rsidP="00000000" w:rsidRDefault="00000000" w:rsidRPr="00000000" w14:paraId="00000037">
      <w:pPr>
        <w:numPr>
          <w:ilvl w:val="0"/>
          <w:numId w:val="50"/>
        </w:numPr>
        <w:pBdr>
          <w:top w:space="0" w:sz="0" w:val="nil"/>
          <w:left w:space="0" w:sz="0" w:val="nil"/>
          <w:bottom w:space="0" w:sz="0" w:val="nil"/>
          <w:right w:space="0" w:sz="0" w:val="nil"/>
          <w:between w:space="0" w:sz="0" w:val="nil"/>
        </w:pBdr>
        <w:spacing w:after="120" w:before="12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Develop approaches to engage learners and communities in promoting social innovation in cross-cultural and cross-religious contexts.</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215900</wp:posOffset>
                </wp:positionV>
                <wp:extent cx="5756850" cy="760196"/>
                <wp:effectExtent b="0" l="0" r="0" t="0"/>
                <wp:wrapNone/>
                <wp:docPr id="2140293603" name=""/>
                <a:graphic>
                  <a:graphicData uri="http://schemas.microsoft.com/office/word/2010/wordprocessingShape">
                    <wps:wsp>
                      <wps:cNvSpPr/>
                      <wps:cNvPr id="9" name="Shape 9"/>
                      <wps:spPr>
                        <a:xfrm>
                          <a:off x="2477100" y="3409427"/>
                          <a:ext cx="5737800" cy="741146"/>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215900</wp:posOffset>
                </wp:positionV>
                <wp:extent cx="5756850" cy="760196"/>
                <wp:effectExtent b="0" l="0" r="0" t="0"/>
                <wp:wrapNone/>
                <wp:docPr id="2140293603" name="image29.png"/>
                <a:graphic>
                  <a:graphicData uri="http://schemas.openxmlformats.org/drawingml/2006/picture">
                    <pic:pic>
                      <pic:nvPicPr>
                        <pic:cNvPr id="0" name="image29.png"/>
                        <pic:cNvPicPr preferRelativeResize="0"/>
                      </pic:nvPicPr>
                      <pic:blipFill>
                        <a:blip r:embed="rId15"/>
                        <a:srcRect/>
                        <a:stretch>
                          <a:fillRect/>
                        </a:stretch>
                      </pic:blipFill>
                      <pic:spPr>
                        <a:xfrm>
                          <a:off x="0" y="0"/>
                          <a:ext cx="5756850" cy="760196"/>
                        </a:xfrm>
                        <a:prstGeom prst="rect"/>
                        <a:ln/>
                      </pic:spPr>
                    </pic:pic>
                  </a:graphicData>
                </a:graphic>
              </wp:anchor>
            </w:drawing>
          </mc:Fallback>
        </mc:AlternateContent>
      </w:r>
    </w:p>
    <w:p w:rsidR="00000000" w:rsidDel="00000000" w:rsidP="00000000" w:rsidRDefault="00000000" w:rsidRPr="00000000" w14:paraId="00000044">
      <w:pPr>
        <w:pStyle w:val="Heading2"/>
        <w:spacing w:line="360" w:lineRule="auto"/>
        <w:jc w:val="both"/>
        <w:rPr/>
      </w:pPr>
      <w:bookmarkStart w:colFirst="0" w:colLast="0" w:name="_heading=h.iz8kqcbdl1ht" w:id="7"/>
      <w:bookmarkEnd w:id="7"/>
      <w:r w:rsidDel="00000000" w:rsidR="00000000" w:rsidRPr="00000000">
        <w:rPr>
          <w:color w:val="000000"/>
          <w:sz w:val="28"/>
          <w:szCs w:val="28"/>
          <w:rtl w:val="0"/>
        </w:rPr>
        <w:t xml:space="preserve">LESSON 1: Introduction to Promoting Social Innovation in Cross-Cultural and Cross-Religious Contexts within Adult Education</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80" w:before="280" w:line="360" w:lineRule="auto"/>
        <w:ind w:left="360" w:firstLine="0"/>
        <w:jc w:val="both"/>
        <w:rPr>
          <w:rFonts w:ascii="Arial" w:cs="Arial" w:eastAsia="Arial" w:hAnsi="Arial"/>
          <w:b w:val="1"/>
        </w:rPr>
      </w:pPr>
      <w:r w:rsidDel="00000000" w:rsidR="00000000" w:rsidRPr="00000000">
        <w:rPr>
          <w:rFonts w:ascii="Arial" w:cs="Arial" w:eastAsia="Arial" w:hAnsi="Arial"/>
          <w:b w:val="1"/>
          <w:rtl w:val="0"/>
        </w:rPr>
        <w:t xml:space="preserve">1. 1. Exploring the Promotion of Social Innovation in Cross-Cultural and Cross-Religious Contexts within Adult Education</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Promoting social innovation in cross-cultural and cross-religious adult education contexts is essential for fostering inclusion, social cohesion and sustainable community development. It goes beyond merely introducing new ideas; it is about creating educational environments where diverse cultural and religious groups collaborate to identify challenges and co-create solutions that resonate with their values and lived experiences.</w:t>
      </w:r>
      <w:r w:rsidDel="00000000" w:rsidR="00000000" w:rsidRPr="00000000">
        <w:drawing>
          <wp:anchor allowOverlap="1" behindDoc="0" distB="0" distT="0" distL="114300" distR="114300" hidden="0" layoutInCell="1" locked="0" relativeHeight="0" simplePos="0">
            <wp:simplePos x="0" y="0"/>
            <wp:positionH relativeFrom="column">
              <wp:posOffset>307173</wp:posOffset>
            </wp:positionH>
            <wp:positionV relativeFrom="paragraph">
              <wp:posOffset>1657985</wp:posOffset>
            </wp:positionV>
            <wp:extent cx="5351780" cy="3086100"/>
            <wp:effectExtent b="0" l="0" r="0" t="0"/>
            <wp:wrapSquare wrapText="bothSides" distB="0" distT="0" distL="114300" distR="114300"/>
            <wp:docPr descr="kişi, şahıs, giyim, dış mekan, toprak içeren bir resim&#10;&#10;Yapay zeka tarafından oluşturulmuş içerik yanlış olabilir." id="2140293617" name="image9.jpg"/>
            <a:graphic>
              <a:graphicData uri="http://schemas.openxmlformats.org/drawingml/2006/picture">
                <pic:pic>
                  <pic:nvPicPr>
                    <pic:cNvPr descr="kişi, şahıs, giyim, dış mekan, toprak içeren bir resim&#10;&#10;Yapay zeka tarafından oluşturulmuş içerik yanlış olabilir." id="0" name="image9.jpg"/>
                    <pic:cNvPicPr preferRelativeResize="0"/>
                  </pic:nvPicPr>
                  <pic:blipFill>
                    <a:blip r:embed="rId18"/>
                    <a:srcRect b="0" l="0" r="0" t="0"/>
                    <a:stretch>
                      <a:fillRect/>
                    </a:stretch>
                  </pic:blipFill>
                  <pic:spPr>
                    <a:xfrm>
                      <a:off x="0" y="0"/>
                      <a:ext cx="5351780" cy="3086100"/>
                    </a:xfrm>
                    <a:prstGeom prst="rect"/>
                    <a:ln/>
                  </pic:spPr>
                </pic:pic>
              </a:graphicData>
            </a:graphic>
          </wp:anchor>
        </w:drawing>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Key Concepts:</w:t>
      </w:r>
    </w:p>
    <w:p w:rsidR="00000000" w:rsidDel="00000000" w:rsidP="00000000" w:rsidRDefault="00000000" w:rsidRPr="00000000" w14:paraId="00000049">
      <w:pPr>
        <w:numPr>
          <w:ilvl w:val="0"/>
          <w:numId w:val="51"/>
        </w:numPr>
        <w:pBdr>
          <w:top w:space="0" w:sz="0" w:val="nil"/>
          <w:left w:space="0" w:sz="0" w:val="nil"/>
          <w:bottom w:space="0" w:sz="0" w:val="nil"/>
          <w:right w:space="0" w:sz="0" w:val="nil"/>
          <w:between w:space="0" w:sz="0" w:val="nil"/>
        </w:pBdr>
        <w:spacing w:after="280" w:before="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Promotion in Social Innovation:</w:t>
      </w:r>
      <w:r w:rsidDel="00000000" w:rsidR="00000000" w:rsidRPr="00000000">
        <w:rPr>
          <w:rFonts w:ascii="Arial" w:cs="Arial" w:eastAsia="Arial" w:hAnsi="Arial"/>
          <w:color w:val="000000"/>
          <w:rtl w:val="0"/>
        </w:rPr>
        <w:t xml:space="preserve"> Refers to deliberate efforts to raise awareness, engage participants and inspire action in communities. In cross-cultural and interfaith contexts, promotion strategies must be tailored to respect diverse beliefs, languages and communication styles.</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80" w:before="280"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C">
      <w:pPr>
        <w:numPr>
          <w:ilvl w:val="0"/>
          <w:numId w:val="51"/>
        </w:numPr>
        <w:pBdr>
          <w:top w:space="0" w:sz="0" w:val="nil"/>
          <w:left w:space="0" w:sz="0" w:val="nil"/>
          <w:bottom w:space="0" w:sz="0" w:val="nil"/>
          <w:right w:space="0" w:sz="0" w:val="nil"/>
          <w:between w:space="0" w:sz="0" w:val="nil"/>
        </w:pBdr>
        <w:spacing w:after="280" w:before="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Cross-Cultural and Cross-Religious Contexts:</w:t>
      </w:r>
      <w:r w:rsidDel="00000000" w:rsidR="00000000" w:rsidRPr="00000000">
        <w:rPr>
          <w:rFonts w:ascii="Arial" w:cs="Arial" w:eastAsia="Arial" w:hAnsi="Arial"/>
          <w:color w:val="000000"/>
          <w:rtl w:val="0"/>
        </w:rPr>
        <w:t xml:space="preserve"> These contexts involve learners from various cultural and religious backgrounds, requiring sensitivity to differing worldviews, practices and values.</w:t>
      </w:r>
    </w:p>
    <w:p w:rsidR="00000000" w:rsidDel="00000000" w:rsidP="00000000" w:rsidRDefault="00000000" w:rsidRPr="00000000" w14:paraId="0000004D">
      <w:pPr>
        <w:numPr>
          <w:ilvl w:val="0"/>
          <w:numId w:val="51"/>
        </w:numPr>
        <w:pBdr>
          <w:top w:space="0" w:sz="0" w:val="nil"/>
          <w:left w:space="0" w:sz="0" w:val="nil"/>
          <w:bottom w:space="0" w:sz="0" w:val="nil"/>
          <w:right w:space="0" w:sz="0" w:val="nil"/>
          <w:between w:space="0" w:sz="0" w:val="nil"/>
        </w:pBdr>
        <w:spacing w:after="280" w:before="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Role of Adult Education:</w:t>
      </w:r>
      <w:r w:rsidDel="00000000" w:rsidR="00000000" w:rsidRPr="00000000">
        <w:rPr>
          <w:rFonts w:ascii="Arial" w:cs="Arial" w:eastAsia="Arial" w:hAnsi="Arial"/>
          <w:color w:val="000000"/>
          <w:rtl w:val="0"/>
        </w:rPr>
        <w:t xml:space="preserve"> Adult education serves as a platform for dialogue, critical reflection and community action. It enables learners to bridge cultural divides and collaboratively address societal challenges.</w:t>
      </w:r>
    </w:p>
    <w:p w:rsidR="00000000" w:rsidDel="00000000" w:rsidP="00000000" w:rsidRDefault="00000000" w:rsidRPr="00000000" w14:paraId="0000004E">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Table: Key Concepts and Examples</w:t>
      </w:r>
    </w:p>
    <w:tbl>
      <w:tblPr>
        <w:tblStyle w:val="Table1"/>
        <w:tblW w:w="9016.0" w:type="dxa"/>
        <w:jc w:val="left"/>
        <w:tblLayout w:type="fixed"/>
        <w:tblLook w:val="0400"/>
      </w:tblPr>
      <w:tblGrid>
        <w:gridCol w:w="2547"/>
        <w:gridCol w:w="4452"/>
        <w:gridCol w:w="2017"/>
        <w:tblGridChange w:id="0">
          <w:tblGrid>
            <w:gridCol w:w="2547"/>
            <w:gridCol w:w="4452"/>
            <w:gridCol w:w="2017"/>
          </w:tblGrid>
        </w:tblGridChange>
      </w:tblGrid>
      <w:tr>
        <w:trPr>
          <w:cantSplit w:val="0"/>
          <w:tblHeader w:val="1"/>
        </w:trPr>
        <w:tc>
          <w:tcPr>
            <w:tcBorders>
              <w:top w:color="000000" w:space="0" w:sz="4" w:val="single"/>
              <w:left w:color="000000" w:space="0" w:sz="4" w:val="single"/>
              <w:bottom w:color="000000" w:space="0" w:sz="4" w:val="single"/>
            </w:tcBorders>
            <w:shd w:fill="f4b083" w:val="clear"/>
            <w:vAlign w:val="center"/>
          </w:tcPr>
          <w:p w:rsidR="00000000" w:rsidDel="00000000" w:rsidP="00000000" w:rsidRDefault="00000000" w:rsidRPr="00000000" w14:paraId="0000004F">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Concept</w:t>
            </w:r>
          </w:p>
        </w:tc>
        <w:tc>
          <w:tcPr>
            <w:tcBorders>
              <w:top w:color="000000" w:space="0" w:sz="4" w:val="single"/>
              <w:left w:color="000000" w:space="0" w:sz="4" w:val="single"/>
              <w:bottom w:color="000000" w:space="0" w:sz="4" w:val="single"/>
              <w:right w:color="000000" w:space="0" w:sz="4" w:val="single"/>
            </w:tcBorders>
            <w:shd w:fill="f4b083" w:val="clear"/>
            <w:vAlign w:val="center"/>
          </w:tcPr>
          <w:p w:rsidR="00000000" w:rsidDel="00000000" w:rsidP="00000000" w:rsidRDefault="00000000" w:rsidRPr="00000000" w14:paraId="00000050">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Definition</w:t>
            </w:r>
          </w:p>
        </w:tc>
        <w:tc>
          <w:tcPr>
            <w:tcBorders>
              <w:top w:color="000000" w:space="0" w:sz="4" w:val="single"/>
              <w:bottom w:color="000000" w:space="0" w:sz="4" w:val="single"/>
              <w:right w:color="000000" w:space="0" w:sz="4" w:val="single"/>
            </w:tcBorders>
            <w:shd w:fill="f4b083" w:val="clear"/>
            <w:vAlign w:val="center"/>
          </w:tcPr>
          <w:p w:rsidR="00000000" w:rsidDel="00000000" w:rsidP="00000000" w:rsidRDefault="00000000" w:rsidRPr="00000000" w14:paraId="00000051">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Example</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52">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Promotion in Social Innovation</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spacing w:line="360" w:lineRule="auto"/>
              <w:jc w:val="both"/>
              <w:rPr>
                <w:rFonts w:ascii="Arial" w:cs="Arial" w:eastAsia="Arial" w:hAnsi="Arial"/>
              </w:rPr>
            </w:pPr>
            <w:r w:rsidDel="00000000" w:rsidR="00000000" w:rsidRPr="00000000">
              <w:rPr>
                <w:rFonts w:ascii="Arial" w:cs="Arial" w:eastAsia="Arial" w:hAnsi="Arial"/>
                <w:rtl w:val="0"/>
              </w:rPr>
              <w:t xml:space="preserve">Raising awareness and engaging diverse communities.</w:t>
            </w:r>
          </w:p>
        </w:tc>
        <w:tc>
          <w:tcPr>
            <w:tcBorders>
              <w:bottom w:color="000000" w:space="0" w:sz="4" w:val="single"/>
              <w:right w:color="000000" w:space="0" w:sz="4" w:val="single"/>
            </w:tcBorders>
            <w:vAlign w:val="center"/>
          </w:tcPr>
          <w:p w:rsidR="00000000" w:rsidDel="00000000" w:rsidP="00000000" w:rsidRDefault="00000000" w:rsidRPr="00000000" w14:paraId="00000054">
            <w:pPr>
              <w:spacing w:line="360" w:lineRule="auto"/>
              <w:jc w:val="both"/>
              <w:rPr>
                <w:rFonts w:ascii="Arial" w:cs="Arial" w:eastAsia="Arial" w:hAnsi="Arial"/>
              </w:rPr>
            </w:pPr>
            <w:r w:rsidDel="00000000" w:rsidR="00000000" w:rsidRPr="00000000">
              <w:rPr>
                <w:rFonts w:ascii="Arial" w:cs="Arial" w:eastAsia="Arial" w:hAnsi="Arial"/>
                <w:rtl w:val="0"/>
              </w:rPr>
              <w:t xml:space="preserve">Local workshops and social media campaigns.</w:t>
            </w:r>
          </w:p>
        </w:tc>
      </w:tr>
      <w:tr>
        <w:trPr>
          <w:cantSplit w:val="0"/>
          <w:tblHeader w:val="0"/>
        </w:trPr>
        <w:tc>
          <w:tcPr>
            <w:tcBorders>
              <w:left w:color="000000" w:space="0" w:sz="4" w:val="single"/>
            </w:tcBorders>
            <w:vAlign w:val="center"/>
          </w:tcPr>
          <w:p w:rsidR="00000000" w:rsidDel="00000000" w:rsidP="00000000" w:rsidRDefault="00000000" w:rsidRPr="00000000" w14:paraId="00000055">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Cross-Cultural Contexts</w:t>
            </w:r>
          </w:p>
        </w:tc>
        <w:tc>
          <w:tcPr>
            <w:tcBorders>
              <w:left w:color="000000" w:space="0" w:sz="4" w:val="single"/>
              <w:right w:color="000000" w:space="0" w:sz="4" w:val="single"/>
            </w:tcBorders>
            <w:vAlign w:val="center"/>
          </w:tcPr>
          <w:p w:rsidR="00000000" w:rsidDel="00000000" w:rsidP="00000000" w:rsidRDefault="00000000" w:rsidRPr="00000000" w14:paraId="00000056">
            <w:pPr>
              <w:spacing w:line="360" w:lineRule="auto"/>
              <w:jc w:val="both"/>
              <w:rPr>
                <w:rFonts w:ascii="Arial" w:cs="Arial" w:eastAsia="Arial" w:hAnsi="Arial"/>
              </w:rPr>
            </w:pPr>
            <w:r w:rsidDel="00000000" w:rsidR="00000000" w:rsidRPr="00000000">
              <w:rPr>
                <w:rFonts w:ascii="Arial" w:cs="Arial" w:eastAsia="Arial" w:hAnsi="Arial"/>
                <w:rtl w:val="0"/>
              </w:rPr>
              <w:t xml:space="preserve">Diverse cultures requiring adapted approaches.</w:t>
            </w:r>
          </w:p>
        </w:tc>
        <w:tc>
          <w:tcPr>
            <w:tcBorders>
              <w:right w:color="000000" w:space="0" w:sz="4" w:val="single"/>
            </w:tcBorders>
            <w:vAlign w:val="center"/>
          </w:tcPr>
          <w:p w:rsidR="00000000" w:rsidDel="00000000" w:rsidP="00000000" w:rsidRDefault="00000000" w:rsidRPr="00000000" w14:paraId="00000057">
            <w:pPr>
              <w:spacing w:line="360" w:lineRule="auto"/>
              <w:jc w:val="both"/>
              <w:rPr>
                <w:rFonts w:ascii="Arial" w:cs="Arial" w:eastAsia="Arial" w:hAnsi="Arial"/>
              </w:rPr>
            </w:pPr>
            <w:r w:rsidDel="00000000" w:rsidR="00000000" w:rsidRPr="00000000">
              <w:rPr>
                <w:rFonts w:ascii="Arial" w:cs="Arial" w:eastAsia="Arial" w:hAnsi="Arial"/>
                <w:rtl w:val="0"/>
              </w:rPr>
              <w:t xml:space="preserve">Interfaith dialogue sessions.</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8">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Role of Adult Education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spacing w:line="360" w:lineRule="auto"/>
              <w:jc w:val="both"/>
              <w:rPr>
                <w:rFonts w:ascii="Arial" w:cs="Arial" w:eastAsia="Arial" w:hAnsi="Arial"/>
              </w:rPr>
            </w:pPr>
            <w:r w:rsidDel="00000000" w:rsidR="00000000" w:rsidRPr="00000000">
              <w:rPr>
                <w:rFonts w:ascii="Arial" w:cs="Arial" w:eastAsia="Arial" w:hAnsi="Arial"/>
                <w:rtl w:val="0"/>
              </w:rPr>
              <w:t xml:space="preserve">Providing space for learning and collaboration.</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line="360" w:lineRule="auto"/>
              <w:jc w:val="both"/>
              <w:rPr>
                <w:rFonts w:ascii="Arial" w:cs="Arial" w:eastAsia="Arial" w:hAnsi="Arial"/>
              </w:rPr>
            </w:pPr>
            <w:r w:rsidDel="00000000" w:rsidR="00000000" w:rsidRPr="00000000">
              <w:rPr>
                <w:rFonts w:ascii="Arial" w:cs="Arial" w:eastAsia="Arial" w:hAnsi="Arial"/>
                <w:rtl w:val="0"/>
              </w:rPr>
              <w:t xml:space="preserve">Community learning centers.</w:t>
            </w:r>
          </w:p>
        </w:tc>
      </w:tr>
    </w:tbl>
    <w:p w:rsidR="00000000" w:rsidDel="00000000" w:rsidP="00000000" w:rsidRDefault="00000000" w:rsidRPr="00000000" w14:paraId="0000005B">
      <w:pPr>
        <w:spacing w:after="16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C">
      <w:pPr>
        <w:spacing w:after="160" w:line="360" w:lineRule="auto"/>
        <w:jc w:val="both"/>
        <w:rPr>
          <w:rFonts w:ascii="Arial" w:cs="Arial" w:eastAsia="Arial" w:hAnsi="Arial"/>
          <w:b w:val="1"/>
        </w:rPr>
      </w:pPr>
      <w:r w:rsidDel="00000000" w:rsidR="00000000" w:rsidRPr="00000000">
        <w:rPr>
          <w:rFonts w:ascii="Arial" w:cs="Arial" w:eastAsia="Arial" w:hAnsi="Arial"/>
          <w:b w:val="1"/>
          <w:rtl w:val="0"/>
        </w:rPr>
        <w:t xml:space="preserve">1.2. Importance of Promoting Social Innovation in Adult Education Across Cultures and Religions</w:t>
      </w:r>
      <w:r w:rsidDel="00000000" w:rsidR="00000000" w:rsidRPr="00000000">
        <w:drawing>
          <wp:anchor allowOverlap="1" behindDoc="0" distB="0" distT="0" distL="114300" distR="114300" hidden="0" layoutInCell="1" locked="0" relativeHeight="0" simplePos="0">
            <wp:simplePos x="0" y="0"/>
            <wp:positionH relativeFrom="column">
              <wp:posOffset>2314575</wp:posOffset>
            </wp:positionH>
            <wp:positionV relativeFrom="paragraph">
              <wp:posOffset>323850</wp:posOffset>
            </wp:positionV>
            <wp:extent cx="3474720" cy="2251710"/>
            <wp:effectExtent b="0" l="0" r="0" t="0"/>
            <wp:wrapSquare wrapText="bothSides" distB="0" distT="0" distL="114300" distR="114300"/>
            <wp:docPr descr="metin, dış mekan, çim, işaret içeren bir resim&#10;&#10;Yapay zeka tarafından oluşturulmuş içerik yanlış olabilir." id="2140293618" name="image3.jpg"/>
            <a:graphic>
              <a:graphicData uri="http://schemas.openxmlformats.org/drawingml/2006/picture">
                <pic:pic>
                  <pic:nvPicPr>
                    <pic:cNvPr descr="metin, dış mekan, çim, işaret içeren bir resim&#10;&#10;Yapay zeka tarafından oluşturulmuş içerik yanlış olabilir." id="0" name="image3.jpg"/>
                    <pic:cNvPicPr preferRelativeResize="0"/>
                  </pic:nvPicPr>
                  <pic:blipFill>
                    <a:blip r:embed="rId19"/>
                    <a:srcRect b="0" l="0" r="0" t="0"/>
                    <a:stretch>
                      <a:fillRect/>
                    </a:stretch>
                  </pic:blipFill>
                  <pic:spPr>
                    <a:xfrm>
                      <a:off x="0" y="0"/>
                      <a:ext cx="3474720" cy="2251710"/>
                    </a:xfrm>
                    <a:prstGeom prst="rect"/>
                    <a:ln/>
                  </pic:spPr>
                </pic:pic>
              </a:graphicData>
            </a:graphic>
          </wp:anchor>
        </w:drawing>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Promoting social innovation in multicultural and interfaith adult education settings helps to:</w:t>
      </w:r>
    </w:p>
    <w:p w:rsidR="00000000" w:rsidDel="00000000" w:rsidP="00000000" w:rsidRDefault="00000000" w:rsidRPr="00000000" w14:paraId="0000005E">
      <w:pPr>
        <w:numPr>
          <w:ilvl w:val="0"/>
          <w:numId w:val="52"/>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Empower marginalized groups to become active contributors to social change.</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36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1">
      <w:pPr>
        <w:numPr>
          <w:ilvl w:val="0"/>
          <w:numId w:val="52"/>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Foster mutual respect and understanding among diverse communities.</w:t>
      </w:r>
    </w:p>
    <w:p w:rsidR="00000000" w:rsidDel="00000000" w:rsidP="00000000" w:rsidRDefault="00000000" w:rsidRPr="00000000" w14:paraId="00000062">
      <w:pPr>
        <w:numPr>
          <w:ilvl w:val="0"/>
          <w:numId w:val="52"/>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Address complex social issues like inequality, discrimination and environmental sustainability through inclusive approaches.</w:t>
      </w:r>
    </w:p>
    <w:p w:rsidR="00000000" w:rsidDel="00000000" w:rsidP="00000000" w:rsidRDefault="00000000" w:rsidRPr="00000000" w14:paraId="00000063">
      <w:pPr>
        <w:numPr>
          <w:ilvl w:val="0"/>
          <w:numId w:val="52"/>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Enhance community resilience by building networks of trust and cooperation.</w:t>
      </w:r>
    </w:p>
    <w:p w:rsidR="00000000" w:rsidDel="00000000" w:rsidP="00000000" w:rsidRDefault="00000000" w:rsidRPr="00000000" w14:paraId="00000064">
      <w:pPr>
        <w:spacing w:after="280" w:before="280" w:line="360" w:lineRule="auto"/>
        <w:ind w:firstLine="72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1260475</wp:posOffset>
            </wp:positionH>
            <wp:positionV relativeFrom="paragraph">
              <wp:posOffset>42578</wp:posOffset>
            </wp:positionV>
            <wp:extent cx="2935605" cy="2194560"/>
            <wp:effectExtent b="0" l="0" r="0" t="0"/>
            <wp:wrapSquare wrapText="bothSides" distB="0" distT="0" distL="114300" distR="114300"/>
            <wp:docPr descr="çizim, sanat, tasarım içeren bir resim&#10;&#10;Yapay zeka tarafından oluşturulmuş içerik yanlış olabilir." id="2140293613" name="image10.jpg"/>
            <a:graphic>
              <a:graphicData uri="http://schemas.openxmlformats.org/drawingml/2006/picture">
                <pic:pic>
                  <pic:nvPicPr>
                    <pic:cNvPr descr="çizim, sanat, tasarım içeren bir resim&#10;&#10;Yapay zeka tarafından oluşturulmuş içerik yanlış olabilir." id="0" name="image10.jpg"/>
                    <pic:cNvPicPr preferRelativeResize="0"/>
                  </pic:nvPicPr>
                  <pic:blipFill>
                    <a:blip r:embed="rId20"/>
                    <a:srcRect b="0" l="0" r="0" t="0"/>
                    <a:stretch>
                      <a:fillRect/>
                    </a:stretch>
                  </pic:blipFill>
                  <pic:spPr>
                    <a:xfrm>
                      <a:off x="0" y="0"/>
                      <a:ext cx="2935605" cy="2194560"/>
                    </a:xfrm>
                    <a:prstGeom prst="rect"/>
                    <a:ln/>
                  </pic:spPr>
                </pic:pic>
              </a:graphicData>
            </a:graphic>
          </wp:anchor>
        </w:drawing>
      </w:r>
    </w:p>
    <w:p w:rsidR="00000000" w:rsidDel="00000000" w:rsidP="00000000" w:rsidRDefault="00000000" w:rsidRPr="00000000" w14:paraId="00000065">
      <w:pPr>
        <w:spacing w:after="280" w:before="280" w:line="360" w:lineRule="auto"/>
        <w:ind w:firstLine="72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6">
      <w:pPr>
        <w:spacing w:after="280" w:before="280" w:line="360" w:lineRule="auto"/>
        <w:ind w:firstLine="72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7">
      <w:pPr>
        <w:spacing w:after="280" w:before="280" w:line="360" w:lineRule="auto"/>
        <w:ind w:firstLine="72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8">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9">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A">
      <w:pPr>
        <w:spacing w:after="280" w:before="280" w:line="360" w:lineRule="auto"/>
        <w:jc w:val="both"/>
        <w:rPr>
          <w:rFonts w:ascii="Arial" w:cs="Arial" w:eastAsia="Arial" w:hAnsi="Arial"/>
          <w:b w:val="1"/>
        </w:rPr>
      </w:pPr>
      <w:r w:rsidDel="00000000" w:rsidR="00000000" w:rsidRPr="00000000">
        <w:rPr>
          <w:rFonts w:ascii="Arial" w:cs="Arial" w:eastAsia="Arial" w:hAnsi="Arial"/>
          <w:rtl w:val="0"/>
        </w:rPr>
        <w:t xml:space="preserve">Below is a simplified Venn diagram showing how adult education, cross cultural/interfaith contexts and social innovation intersect to promote inclusive engagement</w:t>
      </w:r>
      <w:r w:rsidDel="00000000" w:rsidR="00000000" w:rsidRPr="00000000">
        <w:rPr>
          <w:rFonts w:ascii="Arial" w:cs="Arial" w:eastAsia="Arial" w:hAnsi="Arial"/>
          <w:b w:val="1"/>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1154497</wp:posOffset>
            </wp:positionH>
            <wp:positionV relativeFrom="paragraph">
              <wp:posOffset>799465</wp:posOffset>
            </wp:positionV>
            <wp:extent cx="3599815" cy="2829560"/>
            <wp:effectExtent b="0" l="0" r="0" t="0"/>
            <wp:wrapSquare wrapText="bothSides" distB="0" distT="0" distL="114300" distR="114300"/>
            <wp:docPr descr="Output image" id="2140293614" name="image5.png"/>
            <a:graphic>
              <a:graphicData uri="http://schemas.openxmlformats.org/drawingml/2006/picture">
                <pic:pic>
                  <pic:nvPicPr>
                    <pic:cNvPr descr="Output image" id="0" name="image5.png"/>
                    <pic:cNvPicPr preferRelativeResize="0"/>
                  </pic:nvPicPr>
                  <pic:blipFill>
                    <a:blip r:embed="rId21"/>
                    <a:srcRect b="0" l="0" r="0" t="0"/>
                    <a:stretch>
                      <a:fillRect/>
                    </a:stretch>
                  </pic:blipFill>
                  <pic:spPr>
                    <a:xfrm>
                      <a:off x="0" y="0"/>
                      <a:ext cx="3599815" cy="2829560"/>
                    </a:xfrm>
                    <a:prstGeom prst="rect"/>
                    <a:ln/>
                  </pic:spPr>
                </pic:pic>
              </a:graphicData>
            </a:graphic>
          </wp:anchor>
        </w:drawing>
      </w:r>
    </w:p>
    <w:p w:rsidR="00000000" w:rsidDel="00000000" w:rsidP="00000000" w:rsidRDefault="00000000" w:rsidRPr="00000000" w14:paraId="0000006B">
      <w:pP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C">
      <w:pP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D">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6E">
      <w:pP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F">
      <w:pP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0">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1">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2">
      <w:pPr>
        <w:spacing w:after="280" w:before="280" w:line="360" w:lineRule="auto"/>
        <w:jc w:val="both"/>
        <w:rPr>
          <w:rFonts w:ascii="Arial" w:cs="Arial" w:eastAsia="Arial" w:hAnsi="Arial"/>
          <w:sz w:val="18"/>
          <w:szCs w:val="18"/>
        </w:rPr>
      </w:pPr>
      <w:sdt>
        <w:sdtPr>
          <w:id w:val="415028351"/>
          <w:tag w:val="goog_rdk_0"/>
        </w:sdtPr>
        <w:sdtContent>
          <w:commentRangeStart w:id="0"/>
        </w:sdtContent>
      </w:sdt>
      <w:sdt>
        <w:sdtPr>
          <w:id w:val="-2122631743"/>
          <w:tag w:val="goog_rdk_1"/>
        </w:sdtPr>
        <w:sdtContent>
          <w:commentRangeStart w:id="1"/>
        </w:sdtContent>
      </w:sdt>
      <w:sdt>
        <w:sdtPr>
          <w:id w:val="1970479164"/>
          <w:tag w:val="goog_rdk_2"/>
        </w:sdtPr>
        <w:sdtContent>
          <w:commentRangeStart w:id="2"/>
        </w:sdtContent>
      </w:sdt>
      <w:sdt>
        <w:sdtPr>
          <w:id w:val="-1606458053"/>
          <w:tag w:val="goog_rdk_3"/>
        </w:sdtPr>
        <w:sdtContent>
          <w:commentRangeStart w:id="3"/>
        </w:sdtContent>
      </w:sdt>
      <w:r w:rsidDel="00000000" w:rsidR="00000000" w:rsidRPr="00000000">
        <w:rPr>
          <w:rFonts w:ascii="Arial" w:cs="Arial" w:eastAsia="Arial" w:hAnsi="Arial"/>
          <w:sz w:val="18"/>
          <w:szCs w:val="18"/>
          <w:rtl w:val="0"/>
        </w:rPr>
        <w:t xml:space="preserve">Venn diagram</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Fonts w:ascii="Arial" w:cs="Arial" w:eastAsia="Arial" w:hAnsi="Arial"/>
          <w:sz w:val="18"/>
          <w:szCs w:val="18"/>
          <w:rtl w:val="0"/>
        </w:rPr>
        <w:t xml:space="preserve"> illustrating the intersection of </w:t>
      </w:r>
      <w:r w:rsidDel="00000000" w:rsidR="00000000" w:rsidRPr="00000000">
        <w:rPr>
          <w:rFonts w:ascii="Arial" w:cs="Arial" w:eastAsia="Arial" w:hAnsi="Arial"/>
          <w:b w:val="1"/>
          <w:sz w:val="18"/>
          <w:szCs w:val="18"/>
          <w:rtl w:val="0"/>
        </w:rPr>
        <w:t xml:space="preserve">Social Innovation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Promotion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Cross-Cultural Contexts </w:t>
      </w:r>
      <w:r w:rsidDel="00000000" w:rsidR="00000000" w:rsidRPr="00000000">
        <w:rPr>
          <w:rFonts w:ascii="Arial" w:cs="Arial" w:eastAsia="Arial" w:hAnsi="Arial"/>
          <w:sz w:val="18"/>
          <w:szCs w:val="18"/>
          <w:rtl w:val="0"/>
        </w:rPr>
        <w:t xml:space="preserve">and</w:t>
      </w:r>
      <w:r w:rsidDel="00000000" w:rsidR="00000000" w:rsidRPr="00000000">
        <w:rPr>
          <w:rFonts w:ascii="Arial" w:cs="Arial" w:eastAsia="Arial" w:hAnsi="Arial"/>
          <w:b w:val="1"/>
          <w:sz w:val="18"/>
          <w:szCs w:val="18"/>
          <w:rtl w:val="0"/>
        </w:rPr>
        <w:t xml:space="preserve"> Adult Education</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73">
      <w:pPr>
        <w:spacing w:after="280" w:before="280"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4">
      <w:pPr>
        <w:spacing w:after="280" w:before="28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1.3. Strategies for Engagement</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Effective promotion of social innovation requires approaches that are culturally sensitive and responsive. Key strategies include: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7">
      <w:pPr>
        <w:numPr>
          <w:ilvl w:val="0"/>
          <w:numId w:val="5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Localized Messaging:</w:t>
      </w:r>
      <w:r w:rsidDel="00000000" w:rsidR="00000000" w:rsidRPr="00000000">
        <w:rPr>
          <w:rFonts w:ascii="Arial" w:cs="Arial" w:eastAsia="Arial" w:hAnsi="Arial"/>
          <w:color w:val="000000"/>
          <w:rtl w:val="0"/>
        </w:rPr>
        <w:t xml:space="preserve"> Tailoring communication to resonate with cultural symbols, values and languages of specific groups.</w:t>
      </w:r>
    </w:p>
    <w:p w:rsidR="00000000" w:rsidDel="00000000" w:rsidP="00000000" w:rsidRDefault="00000000" w:rsidRPr="00000000" w14:paraId="00000078">
      <w:pPr>
        <w:numPr>
          <w:ilvl w:val="0"/>
          <w:numId w:val="5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Community Involvement:</w:t>
      </w:r>
      <w:r w:rsidDel="00000000" w:rsidR="00000000" w:rsidRPr="00000000">
        <w:rPr>
          <w:rFonts w:ascii="Arial" w:cs="Arial" w:eastAsia="Arial" w:hAnsi="Arial"/>
          <w:color w:val="000000"/>
          <w:rtl w:val="0"/>
        </w:rPr>
        <w:t xml:space="preserve"> Engaging local leaders and organizations to co-design and promote initiatives, building trust and credibility.</w:t>
      </w:r>
    </w:p>
    <w:p w:rsidR="00000000" w:rsidDel="00000000" w:rsidP="00000000" w:rsidRDefault="00000000" w:rsidRPr="00000000" w14:paraId="00000079">
      <w:pPr>
        <w:numPr>
          <w:ilvl w:val="0"/>
          <w:numId w:val="5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Participatory Learning:</w:t>
      </w:r>
      <w:r w:rsidDel="00000000" w:rsidR="00000000" w:rsidRPr="00000000">
        <w:rPr>
          <w:rFonts w:ascii="Arial" w:cs="Arial" w:eastAsia="Arial" w:hAnsi="Arial"/>
          <w:color w:val="000000"/>
          <w:rtl w:val="0"/>
        </w:rPr>
        <w:t xml:space="preserve"> Using interactive methods such as workshops, group discussions and community-led projects to encourage active involvement.</w:t>
      </w:r>
    </w:p>
    <w:p w:rsidR="00000000" w:rsidDel="00000000" w:rsidP="00000000" w:rsidRDefault="00000000" w:rsidRPr="00000000" w14:paraId="0000007A">
      <w:pPr>
        <w:numPr>
          <w:ilvl w:val="0"/>
          <w:numId w:val="5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Multimedia Tools:</w:t>
      </w:r>
      <w:r w:rsidDel="00000000" w:rsidR="00000000" w:rsidRPr="00000000">
        <w:rPr>
          <w:rFonts w:ascii="Arial" w:cs="Arial" w:eastAsia="Arial" w:hAnsi="Arial"/>
          <w:color w:val="000000"/>
          <w:rtl w:val="0"/>
        </w:rPr>
        <w:t xml:space="preserve"> Leveraging videos, infographics and social media to make information accessible and engaging for diverse audiences.</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269240</wp:posOffset>
            </wp:positionV>
            <wp:extent cx="2790825" cy="2906395"/>
            <wp:effectExtent b="0" l="0" r="0" t="0"/>
            <wp:wrapSquare wrapText="bothSides" distB="0" distT="0" distL="114300" distR="114300"/>
            <wp:docPr id="2140293625" name="image12.jpg"/>
            <a:graphic>
              <a:graphicData uri="http://schemas.openxmlformats.org/drawingml/2006/picture">
                <pic:pic>
                  <pic:nvPicPr>
                    <pic:cNvPr id="0" name="image12.jpg"/>
                    <pic:cNvPicPr preferRelativeResize="0"/>
                  </pic:nvPicPr>
                  <pic:blipFill>
                    <a:blip r:embed="rId22"/>
                    <a:srcRect b="0" l="0" r="0" t="0"/>
                    <a:stretch>
                      <a:fillRect/>
                    </a:stretch>
                  </pic:blipFill>
                  <pic:spPr>
                    <a:xfrm>
                      <a:off x="0" y="0"/>
                      <a:ext cx="2790825" cy="2906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3618865</wp:posOffset>
            </wp:positionH>
            <wp:positionV relativeFrom="paragraph">
              <wp:posOffset>269240</wp:posOffset>
            </wp:positionV>
            <wp:extent cx="2040255" cy="2906395"/>
            <wp:effectExtent b="0" l="0" r="0" t="0"/>
            <wp:wrapSquare wrapText="bothSides" distB="0" distT="0" distL="114300" distR="114300"/>
            <wp:docPr descr="sarı, hafif, iç mekan, lamba içeren bir resim&#10;&#10;Yapay zeka tarafından oluşturulmuş içerik yanlış olabilir." id="2140293628" name="image24.png"/>
            <a:graphic>
              <a:graphicData uri="http://schemas.openxmlformats.org/drawingml/2006/picture">
                <pic:pic>
                  <pic:nvPicPr>
                    <pic:cNvPr descr="sarı, hafif, iç mekan, lamba içeren bir resim&#10;&#10;Yapay zeka tarafından oluşturulmuş içerik yanlış olabilir." id="0" name="image24.png"/>
                    <pic:cNvPicPr preferRelativeResize="0"/>
                  </pic:nvPicPr>
                  <pic:blipFill>
                    <a:blip r:embed="rId23"/>
                    <a:srcRect b="0" l="0" r="0" t="0"/>
                    <a:stretch>
                      <a:fillRect/>
                    </a:stretch>
                  </pic:blipFill>
                  <pic:spPr>
                    <a:xfrm>
                      <a:off x="0" y="0"/>
                      <a:ext cx="2040255" cy="2906395"/>
                    </a:xfrm>
                    <a:prstGeom prst="rect"/>
                    <a:ln/>
                  </pic:spPr>
                </pic:pic>
              </a:graphicData>
            </a:graphic>
          </wp:anchor>
        </w:drawing>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Promoting social innovation in multicultural and interfaith adult education settings offers significant opportunities, such as enriching the learning environment with diverse cultural perspectives and building stronger, more resilient communities. However, educators must also navigate challenges including cultural barriers, religious sensitivities, limited resources and resistance to change. Differences in communication styles, values and traditions can lead to misunderstandings or hesitation in adopting</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new approaches. Addressing these challenges requires cultural sensitivity, flexibility and strong community partnerships. When managed effectively, these diverse contexts become powerful catalysts for creativity, mutual learning and innovative problem-solving in adult education.</w:t>
      </w:r>
    </w:p>
    <w:p w:rsidR="00000000" w:rsidDel="00000000" w:rsidP="00000000" w:rsidRDefault="00000000" w:rsidRPr="00000000" w14:paraId="0000008C">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multicultural and interfaith adult education contexts, best practices for promoting social innovation include adapting communication to cultural norms, involving trusted community figures and creating safe spaces for dialogue. Educators should focus on building relationships, respecting diverse perspectives and using interactive methods to foster active participation. The following table summarizes practical promotion practices tailored for diverse communities.</w:t>
      </w:r>
    </w:p>
    <w:p w:rsidR="00000000" w:rsidDel="00000000" w:rsidP="00000000" w:rsidRDefault="00000000" w:rsidRPr="00000000" w14:paraId="0000008E">
      <w:pPr>
        <w:spacing w:after="280" w:before="28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1.4. Core Principles of Strategies for Promotion in Social Innovation</w:t>
      </w:r>
    </w:p>
    <w:p w:rsidR="00000000" w:rsidDel="00000000" w:rsidP="00000000" w:rsidRDefault="00000000" w:rsidRPr="00000000" w14:paraId="0000008F">
      <w:pPr>
        <w:spacing w:after="280" w:before="28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Effective promotion of social innovation in cross-cultural and cross-religious adult education is guided by several core principles:</w:t>
      </w:r>
      <w:r w:rsidDel="00000000" w:rsidR="00000000" w:rsidRPr="00000000">
        <w:rPr>
          <w:rFonts w:ascii="Arial" w:cs="Arial" w:eastAsia="Arial" w:hAnsi="Arial"/>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2727960</wp:posOffset>
            </wp:positionH>
            <wp:positionV relativeFrom="paragraph">
              <wp:posOffset>36061</wp:posOffset>
            </wp:positionV>
            <wp:extent cx="2804160" cy="2842260"/>
            <wp:effectExtent b="0" l="0" r="0" t="0"/>
            <wp:wrapSquare wrapText="bothSides" distB="0" distT="0" distL="114300" distR="114300"/>
            <wp:docPr id="2140293629"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2804160" cy="2842260"/>
                    </a:xfrm>
                    <a:prstGeom prst="rect"/>
                    <a:ln/>
                  </pic:spPr>
                </pic:pic>
              </a:graphicData>
            </a:graphic>
          </wp:anchor>
        </w:drawing>
      </w:r>
    </w:p>
    <w:p w:rsidR="00000000" w:rsidDel="00000000" w:rsidP="00000000" w:rsidRDefault="00000000" w:rsidRPr="00000000" w14:paraId="00000090">
      <w:pPr>
        <w:numPr>
          <w:ilvl w:val="0"/>
          <w:numId w:val="58"/>
        </w:numPr>
        <w:spacing w:after="280" w:before="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Awareness:</w:t>
      </w:r>
      <w:r w:rsidDel="00000000" w:rsidR="00000000" w:rsidRPr="00000000">
        <w:rPr>
          <w:rFonts w:ascii="Arial" w:cs="Arial" w:eastAsia="Arial" w:hAnsi="Arial"/>
          <w:color w:val="000000"/>
          <w:rtl w:val="0"/>
        </w:rPr>
        <w:t xml:space="preserve"> Ensures that communities are informed about social issues and innovative solutions.</w:t>
      </w:r>
    </w:p>
    <w:p w:rsidR="00000000" w:rsidDel="00000000" w:rsidP="00000000" w:rsidRDefault="00000000" w:rsidRPr="00000000" w14:paraId="00000091">
      <w:pPr>
        <w:numPr>
          <w:ilvl w:val="0"/>
          <w:numId w:val="58"/>
        </w:numPr>
        <w:spacing w:after="280" w:before="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Engagement:</w:t>
      </w:r>
      <w:r w:rsidDel="00000000" w:rsidR="00000000" w:rsidRPr="00000000">
        <w:rPr>
          <w:rFonts w:ascii="Arial" w:cs="Arial" w:eastAsia="Arial" w:hAnsi="Arial"/>
          <w:color w:val="000000"/>
          <w:rtl w:val="0"/>
        </w:rPr>
        <w:t xml:space="preserve"> Actively involves community members by making projects relatable to their values and needs.</w:t>
      </w:r>
    </w:p>
    <w:p w:rsidR="00000000" w:rsidDel="00000000" w:rsidP="00000000" w:rsidRDefault="00000000" w:rsidRPr="00000000" w14:paraId="00000092">
      <w:pPr>
        <w:numPr>
          <w:ilvl w:val="0"/>
          <w:numId w:val="58"/>
        </w:numPr>
        <w:spacing w:after="280" w:before="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Sustainability:</w:t>
      </w:r>
      <w:r w:rsidDel="00000000" w:rsidR="00000000" w:rsidRPr="00000000">
        <w:rPr>
          <w:rFonts w:ascii="Arial" w:cs="Arial" w:eastAsia="Arial" w:hAnsi="Arial"/>
          <w:color w:val="000000"/>
          <w:rtl w:val="0"/>
        </w:rPr>
        <w:t xml:space="preserve"> Builds lasting support networks, enabling initiatives to grow and evolve.</w:t>
      </w:r>
    </w:p>
    <w:p w:rsidR="00000000" w:rsidDel="00000000" w:rsidP="00000000" w:rsidRDefault="00000000" w:rsidRPr="00000000" w14:paraId="00000093">
      <w:pPr>
        <w:numPr>
          <w:ilvl w:val="0"/>
          <w:numId w:val="58"/>
        </w:numPr>
        <w:spacing w:after="280" w:before="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Cultural Sensitivity:</w:t>
      </w:r>
      <w:r w:rsidDel="00000000" w:rsidR="00000000" w:rsidRPr="00000000">
        <w:rPr>
          <w:rFonts w:ascii="Arial" w:cs="Arial" w:eastAsia="Arial" w:hAnsi="Arial"/>
          <w:color w:val="000000"/>
          <w:rtl w:val="0"/>
        </w:rPr>
        <w:t xml:space="preserve"> Respects cultural and religious identities by adapting language, symbols, timing and involving local leaders. It builds trust and boosts acceptance of innovation efforts.</w:t>
      </w:r>
      <w:r w:rsidDel="00000000" w:rsidR="00000000" w:rsidRPr="00000000">
        <w:rPr>
          <w:rtl w:val="0"/>
        </w:rPr>
      </w:r>
    </w:p>
    <w:p w:rsidR="00000000" w:rsidDel="00000000" w:rsidP="00000000" w:rsidRDefault="00000000" w:rsidRPr="00000000" w14:paraId="00000094">
      <w:pPr>
        <w:spacing w:after="280" w:before="28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These principles serve as the foundation for designing promotional strategies that are culturally appropriate, inclusive and sustainable.</w:t>
      </w:r>
    </w:p>
    <w:p w:rsidR="00000000" w:rsidDel="00000000" w:rsidP="00000000" w:rsidRDefault="00000000" w:rsidRPr="00000000" w14:paraId="00000095">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Table: Key Promotion Principles and Their Impact</w:t>
      </w:r>
      <w:r w:rsidDel="00000000" w:rsidR="00000000" w:rsidRPr="00000000">
        <w:rPr>
          <w:rtl w:val="0"/>
        </w:rPr>
      </w:r>
    </w:p>
    <w:tbl>
      <w:tblPr>
        <w:tblStyle w:val="Table2"/>
        <w:tblW w:w="9016.0" w:type="dxa"/>
        <w:jc w:val="left"/>
        <w:tblLayout w:type="fixed"/>
        <w:tblLook w:val="0400"/>
      </w:tblPr>
      <w:tblGrid>
        <w:gridCol w:w="1819"/>
        <w:gridCol w:w="3184"/>
        <w:gridCol w:w="4013"/>
        <w:tblGridChange w:id="0">
          <w:tblGrid>
            <w:gridCol w:w="1819"/>
            <w:gridCol w:w="3184"/>
            <w:gridCol w:w="4013"/>
          </w:tblGrid>
        </w:tblGridChange>
      </w:tblGrid>
      <w:tr>
        <w:trPr>
          <w:cantSplit w:val="0"/>
          <w:tblHeader w:val="1"/>
        </w:trPr>
        <w:tc>
          <w:tcPr>
            <w:tcBorders>
              <w:top w:color="000000" w:space="0" w:sz="4" w:val="single"/>
              <w:left w:color="000000" w:space="0" w:sz="4" w:val="single"/>
            </w:tcBorders>
            <w:shd w:fill="f4b083" w:val="clear"/>
            <w:vAlign w:val="center"/>
          </w:tcPr>
          <w:p w:rsidR="00000000" w:rsidDel="00000000" w:rsidP="00000000" w:rsidRDefault="00000000" w:rsidRPr="00000000" w14:paraId="00000096">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Promotion Principle</w:t>
            </w:r>
          </w:p>
          <w:p w:rsidR="00000000" w:rsidDel="00000000" w:rsidP="00000000" w:rsidRDefault="00000000" w:rsidRPr="00000000" w14:paraId="00000097">
            <w:pPr>
              <w:spacing w:line="360" w:lineRule="auto"/>
              <w:jc w:val="both"/>
              <w:rPr>
                <w:rFonts w:ascii="Arial" w:cs="Arial" w:eastAsia="Arial" w:hAnsi="Arial"/>
                <w:b w:val="1"/>
              </w:rPr>
            </w:pPr>
            <w:r w:rsidDel="00000000" w:rsidR="00000000" w:rsidRPr="00000000">
              <w:rPr>
                <w:rtl w:val="0"/>
              </w:rPr>
            </w:r>
          </w:p>
        </w:tc>
        <w:tc>
          <w:tcPr>
            <w:tcBorders>
              <w:top w:color="000000" w:space="0" w:sz="4" w:val="single"/>
              <w:left w:color="000000" w:space="0" w:sz="4" w:val="single"/>
              <w:right w:color="000000" w:space="0" w:sz="4" w:val="single"/>
            </w:tcBorders>
            <w:shd w:fill="f4b083" w:val="clear"/>
            <w:vAlign w:val="center"/>
          </w:tcPr>
          <w:p w:rsidR="00000000" w:rsidDel="00000000" w:rsidP="00000000" w:rsidRDefault="00000000" w:rsidRPr="00000000" w14:paraId="00000098">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Description</w:t>
            </w:r>
          </w:p>
        </w:tc>
        <w:tc>
          <w:tcPr>
            <w:tcBorders>
              <w:top w:color="000000" w:space="0" w:sz="4" w:val="single"/>
              <w:right w:color="000000" w:space="0" w:sz="4" w:val="single"/>
            </w:tcBorders>
            <w:shd w:fill="f4b083" w:val="clear"/>
            <w:vAlign w:val="center"/>
          </w:tcPr>
          <w:p w:rsidR="00000000" w:rsidDel="00000000" w:rsidP="00000000" w:rsidRDefault="00000000" w:rsidRPr="00000000" w14:paraId="00000099">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Example in Adult Education</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A">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Awareness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line="360" w:lineRule="auto"/>
              <w:jc w:val="both"/>
              <w:rPr>
                <w:rFonts w:ascii="Arial" w:cs="Arial" w:eastAsia="Arial" w:hAnsi="Arial"/>
              </w:rPr>
            </w:pPr>
            <w:r w:rsidDel="00000000" w:rsidR="00000000" w:rsidRPr="00000000">
              <w:rPr>
                <w:rFonts w:ascii="Arial" w:cs="Arial" w:eastAsia="Arial" w:hAnsi="Arial"/>
                <w:rtl w:val="0"/>
              </w:rPr>
              <w:t xml:space="preserve">Sharing knowledge on social issues and solutions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line="360" w:lineRule="auto"/>
              <w:jc w:val="both"/>
              <w:rPr>
                <w:rFonts w:ascii="Arial" w:cs="Arial" w:eastAsia="Arial" w:hAnsi="Arial"/>
              </w:rPr>
            </w:pPr>
            <w:r w:rsidDel="00000000" w:rsidR="00000000" w:rsidRPr="00000000">
              <w:rPr>
                <w:rFonts w:ascii="Arial" w:cs="Arial" w:eastAsia="Arial" w:hAnsi="Arial"/>
                <w:rtl w:val="0"/>
              </w:rPr>
              <w:t xml:space="preserve">Workshops on food security with information on local resources</w:t>
            </w:r>
          </w:p>
        </w:tc>
      </w:tr>
      <w:tr>
        <w:trPr>
          <w:cantSplit w:val="0"/>
          <w:tblHeader w:val="0"/>
        </w:trPr>
        <w:tc>
          <w:tcPr>
            <w:tcBorders>
              <w:left w:color="000000" w:space="0" w:sz="4" w:val="single"/>
            </w:tcBorders>
            <w:vAlign w:val="center"/>
          </w:tcPr>
          <w:p w:rsidR="00000000" w:rsidDel="00000000" w:rsidP="00000000" w:rsidRDefault="00000000" w:rsidRPr="00000000" w14:paraId="0000009D">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Engagement</w:t>
            </w:r>
          </w:p>
        </w:tc>
        <w:tc>
          <w:tcPr>
            <w:tcBorders>
              <w:left w:color="000000" w:space="0" w:sz="4" w:val="single"/>
              <w:right w:color="000000" w:space="0" w:sz="4" w:val="single"/>
            </w:tcBorders>
            <w:vAlign w:val="center"/>
          </w:tcPr>
          <w:p w:rsidR="00000000" w:rsidDel="00000000" w:rsidP="00000000" w:rsidRDefault="00000000" w:rsidRPr="00000000" w14:paraId="0000009E">
            <w:pPr>
              <w:spacing w:line="360" w:lineRule="auto"/>
              <w:jc w:val="both"/>
              <w:rPr>
                <w:rFonts w:ascii="Arial" w:cs="Arial" w:eastAsia="Arial" w:hAnsi="Arial"/>
              </w:rPr>
            </w:pPr>
            <w:r w:rsidDel="00000000" w:rsidR="00000000" w:rsidRPr="00000000">
              <w:rPr>
                <w:rFonts w:ascii="Arial" w:cs="Arial" w:eastAsia="Arial" w:hAnsi="Arial"/>
                <w:rtl w:val="0"/>
              </w:rPr>
              <w:t xml:space="preserve">Involving community members actively</w:t>
            </w:r>
          </w:p>
        </w:tc>
        <w:tc>
          <w:tcPr>
            <w:tcBorders>
              <w:right w:color="000000" w:space="0" w:sz="4" w:val="single"/>
            </w:tcBorders>
            <w:vAlign w:val="center"/>
          </w:tcPr>
          <w:p w:rsidR="00000000" w:rsidDel="00000000" w:rsidP="00000000" w:rsidRDefault="00000000" w:rsidRPr="00000000" w14:paraId="0000009F">
            <w:pPr>
              <w:spacing w:line="360" w:lineRule="auto"/>
              <w:jc w:val="both"/>
              <w:rPr>
                <w:rFonts w:ascii="Arial" w:cs="Arial" w:eastAsia="Arial" w:hAnsi="Arial"/>
              </w:rPr>
            </w:pPr>
            <w:r w:rsidDel="00000000" w:rsidR="00000000" w:rsidRPr="00000000">
              <w:rPr>
                <w:rFonts w:ascii="Arial" w:cs="Arial" w:eastAsia="Arial" w:hAnsi="Arial"/>
                <w:rtl w:val="0"/>
              </w:rPr>
              <w:t xml:space="preserve">Participatory events where learners share ideas</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0">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Sustainability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spacing w:line="360" w:lineRule="auto"/>
              <w:jc w:val="both"/>
              <w:rPr>
                <w:rFonts w:ascii="Arial" w:cs="Arial" w:eastAsia="Arial" w:hAnsi="Arial"/>
              </w:rPr>
            </w:pPr>
            <w:r w:rsidDel="00000000" w:rsidR="00000000" w:rsidRPr="00000000">
              <w:rPr>
                <w:rFonts w:ascii="Arial" w:cs="Arial" w:eastAsia="Arial" w:hAnsi="Arial"/>
                <w:rtl w:val="0"/>
              </w:rPr>
              <w:t xml:space="preserve">Building networks for long-term impact</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A2">
            <w:pPr>
              <w:spacing w:line="360" w:lineRule="auto"/>
              <w:jc w:val="both"/>
              <w:rPr>
                <w:rFonts w:ascii="Arial" w:cs="Arial" w:eastAsia="Arial" w:hAnsi="Arial"/>
              </w:rPr>
            </w:pPr>
            <w:r w:rsidDel="00000000" w:rsidR="00000000" w:rsidRPr="00000000">
              <w:rPr>
                <w:rFonts w:ascii="Arial" w:cs="Arial" w:eastAsia="Arial" w:hAnsi="Arial"/>
                <w:rtl w:val="0"/>
              </w:rPr>
              <w:t xml:space="preserve">Partnerships with local organizations</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Inclusivity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spacing w:line="360" w:lineRule="auto"/>
              <w:jc w:val="both"/>
              <w:rPr>
                <w:rFonts w:ascii="Arial" w:cs="Arial" w:eastAsia="Arial" w:hAnsi="Arial"/>
              </w:rPr>
            </w:pPr>
            <w:r w:rsidDel="00000000" w:rsidR="00000000" w:rsidRPr="00000000">
              <w:rPr>
                <w:rFonts w:ascii="Arial" w:cs="Arial" w:eastAsia="Arial" w:hAnsi="Arial"/>
                <w:rtl w:val="0"/>
              </w:rPr>
              <w:t xml:space="preserve">Promotes equal access, participation, and representation for all, especially marginalized groups.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line="360" w:lineRule="auto"/>
              <w:jc w:val="both"/>
              <w:rPr>
                <w:rFonts w:ascii="Arial" w:cs="Arial" w:eastAsia="Arial" w:hAnsi="Arial"/>
              </w:rPr>
            </w:pPr>
            <w:r w:rsidDel="00000000" w:rsidR="00000000" w:rsidRPr="00000000">
              <w:rPr>
                <w:rFonts w:ascii="Arial" w:cs="Arial" w:eastAsia="Arial" w:hAnsi="Arial"/>
                <w:rtl w:val="0"/>
              </w:rPr>
              <w:t xml:space="preserve">Designing learning environments that accommodate different cultural backgrounds, literacy levels, and abilities.</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6">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Cultural Sensitivity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line="360" w:lineRule="auto"/>
              <w:jc w:val="both"/>
              <w:rPr>
                <w:rFonts w:ascii="Arial" w:cs="Arial" w:eastAsia="Arial" w:hAnsi="Arial"/>
              </w:rPr>
            </w:pPr>
            <w:r w:rsidDel="00000000" w:rsidR="00000000" w:rsidRPr="00000000">
              <w:rPr>
                <w:rFonts w:ascii="Arial" w:cs="Arial" w:eastAsia="Arial" w:hAnsi="Arial"/>
                <w:rtl w:val="0"/>
              </w:rPr>
              <w:t xml:space="preserve">Respects cultural and religious identities by adapting language, symbols, timing, and involving local leaders.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line="360" w:lineRule="auto"/>
              <w:jc w:val="both"/>
              <w:rPr>
                <w:rFonts w:ascii="Arial" w:cs="Arial" w:eastAsia="Arial" w:hAnsi="Arial"/>
              </w:rPr>
            </w:pPr>
            <w:r w:rsidDel="00000000" w:rsidR="00000000" w:rsidRPr="00000000">
              <w:rPr>
                <w:rFonts w:ascii="Arial" w:cs="Arial" w:eastAsia="Arial" w:hAnsi="Arial"/>
                <w:rtl w:val="0"/>
              </w:rPr>
              <w:t xml:space="preserve">Learning sessions held during culturally significant times, using inclusive language and materials.</w:t>
            </w:r>
          </w:p>
        </w:tc>
      </w:tr>
    </w:tbl>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Awareness (25%)</w:t>
      </w:r>
      <w:r w:rsidDel="00000000" w:rsidR="00000000" w:rsidRPr="00000000">
        <w:rPr>
          <w:rFonts w:ascii="Arial" w:cs="Arial" w:eastAsia="Arial" w:hAnsi="Arial"/>
          <w:color w:val="000000"/>
          <w:rtl w:val="0"/>
        </w:rPr>
        <w:t xml:space="preserve">: The first step in promoting social innovation is building awareness. This phase involves educating community members about social innovation concepts, highlighting their relevance, and making them accessible to people from different cultural and religious backgrounds. Strategies might include culturally tailored presentations, storytelling, and engagement with local leaders to generate interest and lay a solid foundation for further involvement.</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Engagement (30%)</w:t>
      </w:r>
      <w:r w:rsidDel="00000000" w:rsidR="00000000" w:rsidRPr="00000000">
        <w:rPr>
          <w:rFonts w:ascii="Arial" w:cs="Arial" w:eastAsia="Arial" w:hAnsi="Arial"/>
          <w:color w:val="000000"/>
          <w:rtl w:val="0"/>
        </w:rPr>
        <w:t xml:space="preserve">: Following awareness, engagement becomes crucial, emphasizing active participation and collaboration. This phase encourages community members to join discussions, share ideas, and contribute their unique perspectives. Engagement activities could involve group workshops, focus groups, or collaborative projects, creating a sense of investment and ownership among participants. This step, weighted most heavily at 30%, underscores the need for strong, ongoing involvement.</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Sustainability (20%)</w:t>
      </w:r>
      <w:r w:rsidDel="00000000" w:rsidR="00000000" w:rsidRPr="00000000">
        <w:rPr>
          <w:rFonts w:ascii="Arial" w:cs="Arial" w:eastAsia="Arial" w:hAnsi="Arial"/>
          <w:color w:val="000000"/>
          <w:rtl w:val="0"/>
        </w:rPr>
        <w:t xml:space="preserve">: The final step in the pathway focuses on sustainability, ensuring that the social innovation practices introduced are not only effective but also enduring. Sustainability efforts include providing resources, ongoing support, and training for community members to continue the initiatives independently. At 20%, this phase seeks to empower communities to take ownership, maintaining the impact of social innovation in a way that is resilient and adaptable over time.</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Inclusivity (10%)</w:t>
      </w:r>
      <w:r w:rsidDel="00000000" w:rsidR="00000000" w:rsidRPr="00000000">
        <w:rPr>
          <w:rFonts w:ascii="Arial" w:cs="Arial" w:eastAsia="Arial" w:hAnsi="Arial"/>
          <w:color w:val="000000"/>
          <w:rtl w:val="0"/>
        </w:rPr>
        <w:t xml:space="preserve">: To create a welcoming environment, inclusivity is integrated into the process, ensuring that all voices are acknowledged and respected. While it holds a 10% emphasis, this step is critical in fostering an atmosphere where diversity is celebrated, and each individual feels they have a meaningful role. Inclusive practices can include accessible materials, diverse representation in promotional content, and efforts to break down barriers to participation.</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Cultural Sensitivity (15%)</w:t>
      </w:r>
      <w:r w:rsidDel="00000000" w:rsidR="00000000" w:rsidRPr="00000000">
        <w:rPr>
          <w:rFonts w:ascii="Arial" w:cs="Arial" w:eastAsia="Arial" w:hAnsi="Arial"/>
          <w:color w:val="000000"/>
          <w:rtl w:val="0"/>
        </w:rPr>
        <w:t xml:space="preserve">: Cultural sensitivity, at 15%, is vital in addressing the unique values and beliefs of each community. This step involves tailoring approaches to respect and reflect the cultural and religious nuances of different groups. Examples include using appropriate language, symbols, and timing, and consulting community leaders to ensure initiatives are aligned with local customs. By prioritizing cultural sensitivity, social innovation efforts are more likely to be embraced and supported.</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B">
      <w:pPr>
        <w:spacing w:after="280" w:before="280" w:line="360" w:lineRule="auto"/>
        <w:jc w:val="both"/>
        <w:rPr>
          <w:rFonts w:ascii="Arial" w:cs="Arial" w:eastAsia="Arial" w:hAnsi="Arial"/>
        </w:rPr>
      </w:pPr>
      <w:sdt>
        <w:sdtPr>
          <w:id w:val="1652026908"/>
          <w:tag w:val="goog_rdk_4"/>
        </w:sdtPr>
        <w:sdtContent>
          <w:commentRangeStart w:id="4"/>
        </w:sdtContent>
      </w:sdt>
      <w:r w:rsidDel="00000000" w:rsidR="00000000" w:rsidRPr="00000000">
        <w:rPr>
          <w:rFonts w:ascii="Arial" w:cs="Arial" w:eastAsia="Arial" w:hAnsi="Arial"/>
          <w:b w:val="1"/>
          <w:rtl w:val="0"/>
        </w:rPr>
        <w:t xml:space="preserve">Table Example</w:t>
      </w:r>
      <w:commentRangeEnd w:id="4"/>
      <w:r w:rsidDel="00000000" w:rsidR="00000000" w:rsidRPr="00000000">
        <w:commentReference w:id="4"/>
      </w:r>
      <w:r w:rsidDel="00000000" w:rsidR="00000000" w:rsidRPr="00000000">
        <w:rPr>
          <w:rFonts w:ascii="Arial" w:cs="Arial" w:eastAsia="Arial" w:hAnsi="Arial"/>
          <w:rtl w:val="0"/>
        </w:rPr>
        <w:t xml:space="preserve">: Promotion Practices in Cross-Cultural and Interfaith Contexts</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540385</wp:posOffset>
            </wp:positionV>
            <wp:extent cx="5499100" cy="3298190"/>
            <wp:effectExtent b="0" l="0" r="0" t="0"/>
            <wp:wrapSquare wrapText="bothSides" distB="0" distT="0" distL="114300" distR="114300"/>
            <wp:docPr descr="metin, diyagram, ekran görüntüsü, daire içeren bir resim&#10;&#10;Yapay zeka tarafından oluşturulmuş içerik yanlış olabilir." id="2140293626" name="image15.png"/>
            <a:graphic>
              <a:graphicData uri="http://schemas.openxmlformats.org/drawingml/2006/picture">
                <pic:pic>
                  <pic:nvPicPr>
                    <pic:cNvPr descr="metin, diyagram, ekran görüntüsü, daire içeren bir resim&#10;&#10;Yapay zeka tarafından oluşturulmuş içerik yanlış olabilir." id="0" name="image15.png"/>
                    <pic:cNvPicPr preferRelativeResize="0"/>
                  </pic:nvPicPr>
                  <pic:blipFill>
                    <a:blip r:embed="rId25"/>
                    <a:srcRect b="0" l="0" r="0" t="0"/>
                    <a:stretch>
                      <a:fillRect/>
                    </a:stretch>
                  </pic:blipFill>
                  <pic:spPr>
                    <a:xfrm>
                      <a:off x="0" y="0"/>
                      <a:ext cx="5499100" cy="3298190"/>
                    </a:xfrm>
                    <a:prstGeom prst="rect"/>
                    <a:ln/>
                  </pic:spPr>
                </pic:pic>
              </a:graphicData>
            </a:graphic>
          </wp:anchor>
        </w:drawing>
      </w:r>
    </w:p>
    <w:p w:rsidR="00000000" w:rsidDel="00000000" w:rsidP="00000000" w:rsidRDefault="00000000" w:rsidRPr="00000000" w14:paraId="000000BC">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D">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E">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F">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0">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1">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2">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3">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4">
      <w:pPr>
        <w:spacing w:after="280" w:before="280" w:line="360" w:lineRule="auto"/>
        <w:jc w:val="both"/>
        <w:rPr>
          <w:rFonts w:ascii="Arial" w:cs="Arial" w:eastAsia="Arial" w:hAnsi="Arial"/>
        </w:rPr>
      </w:pPr>
      <w:r w:rsidDel="00000000" w:rsidR="00000000" w:rsidRPr="00000000">
        <w:rPr>
          <w:rtl w:val="0"/>
        </w:rPr>
      </w:r>
    </w:p>
    <w:tbl>
      <w:tblPr>
        <w:tblStyle w:val="Table3"/>
        <w:tblW w:w="9016.0" w:type="dxa"/>
        <w:jc w:val="left"/>
        <w:tblLayout w:type="fixed"/>
        <w:tblLook w:val="0400"/>
      </w:tblPr>
      <w:tblGrid>
        <w:gridCol w:w="1805"/>
        <w:gridCol w:w="3527"/>
        <w:gridCol w:w="3684"/>
        <w:tblGridChange w:id="0">
          <w:tblGrid>
            <w:gridCol w:w="1805"/>
            <w:gridCol w:w="3527"/>
            <w:gridCol w:w="3684"/>
          </w:tblGrid>
        </w:tblGridChange>
      </w:tblGrid>
      <w:tr>
        <w:trPr>
          <w:cantSplit w:val="0"/>
          <w:tblHeader w:val="1"/>
        </w:trPr>
        <w:tc>
          <w:tcPr>
            <w:tcBorders>
              <w:top w:color="000000" w:space="0" w:sz="4" w:val="single"/>
              <w:left w:color="000000" w:space="0" w:sz="4" w:val="single"/>
              <w:bottom w:color="000000" w:space="0" w:sz="4" w:val="single"/>
            </w:tcBorders>
            <w:shd w:fill="f4b083" w:val="clear"/>
            <w:vAlign w:val="center"/>
          </w:tcPr>
          <w:p w:rsidR="00000000" w:rsidDel="00000000" w:rsidP="00000000" w:rsidRDefault="00000000" w:rsidRPr="00000000" w14:paraId="000000C5">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Promotion Practice</w:t>
            </w:r>
          </w:p>
        </w:tc>
        <w:tc>
          <w:tcPr>
            <w:tcBorders>
              <w:top w:color="000000" w:space="0" w:sz="4" w:val="single"/>
              <w:left w:color="000000" w:space="0" w:sz="4" w:val="single"/>
              <w:bottom w:color="000000" w:space="0" w:sz="4" w:val="single"/>
              <w:right w:color="000000" w:space="0" w:sz="4" w:val="single"/>
            </w:tcBorders>
            <w:shd w:fill="f4b083" w:val="clear"/>
            <w:vAlign w:val="center"/>
          </w:tcPr>
          <w:p w:rsidR="00000000" w:rsidDel="00000000" w:rsidP="00000000" w:rsidRDefault="00000000" w:rsidRPr="00000000" w14:paraId="000000C6">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Description</w:t>
            </w:r>
          </w:p>
        </w:tc>
        <w:tc>
          <w:tcPr>
            <w:tcBorders>
              <w:top w:color="000000" w:space="0" w:sz="4" w:val="single"/>
              <w:left w:color="000000" w:space="0" w:sz="4" w:val="single"/>
              <w:bottom w:color="000000" w:space="0" w:sz="4" w:val="single"/>
              <w:right w:color="000000" w:space="0" w:sz="4" w:val="single"/>
            </w:tcBorders>
            <w:shd w:fill="f4b083" w:val="clear"/>
            <w:vAlign w:val="center"/>
          </w:tcPr>
          <w:p w:rsidR="00000000" w:rsidDel="00000000" w:rsidP="00000000" w:rsidRDefault="00000000" w:rsidRPr="00000000" w14:paraId="000000C7">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Considerations for Cross-Cultural/Interfaith Contexts</w:t>
            </w:r>
          </w:p>
        </w:tc>
      </w:tr>
      <w:tr>
        <w:trPr>
          <w:cantSplit w:val="0"/>
          <w:tblHeader w:val="1"/>
        </w:trPr>
        <w:tc>
          <w:tcPr>
            <w:tcBorders>
              <w:top w:color="000000" w:space="0" w:sz="4" w:val="single"/>
              <w:left w:color="000000" w:space="0" w:sz="4" w:val="single"/>
              <w:bottom w:color="000000" w:space="0" w:sz="4" w:val="single"/>
            </w:tcBorders>
            <w:shd w:fill="f4b083" w:val="clear"/>
            <w:vAlign w:val="center"/>
          </w:tcPr>
          <w:p w:rsidR="00000000" w:rsidDel="00000000" w:rsidP="00000000" w:rsidRDefault="00000000" w:rsidRPr="00000000" w14:paraId="000000C8">
            <w:pPr>
              <w:spacing w:line="360" w:lineRule="auto"/>
              <w:jc w:val="both"/>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4b083" w:val="clear"/>
            <w:vAlign w:val="center"/>
          </w:tcPr>
          <w:p w:rsidR="00000000" w:rsidDel="00000000" w:rsidP="00000000" w:rsidRDefault="00000000" w:rsidRPr="00000000" w14:paraId="000000C9">
            <w:pPr>
              <w:spacing w:line="360" w:lineRule="auto"/>
              <w:jc w:val="both"/>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4b083" w:val="clear"/>
            <w:vAlign w:val="center"/>
          </w:tcPr>
          <w:p w:rsidR="00000000" w:rsidDel="00000000" w:rsidP="00000000" w:rsidRDefault="00000000" w:rsidRPr="00000000" w14:paraId="000000CA">
            <w:pPr>
              <w:spacing w:line="360" w:lineRule="auto"/>
              <w:jc w:val="both"/>
              <w:rPr>
                <w:rFonts w:ascii="Arial" w:cs="Arial" w:eastAsia="Arial" w:hAnsi="Arial"/>
                <w:b w:val="1"/>
              </w:rPr>
            </w:pPr>
            <w:r w:rsidDel="00000000" w:rsidR="00000000" w:rsidRPr="00000000">
              <w:rPr>
                <w:rtl w:val="0"/>
              </w:rPr>
            </w:r>
          </w:p>
        </w:tc>
      </w:tr>
      <w:tr>
        <w:trPr>
          <w:cantSplit w:val="0"/>
          <w:tblHeader w:val="0"/>
        </w:trPr>
        <w:tc>
          <w:tcPr>
            <w:tcBorders>
              <w:left w:color="000000" w:space="0" w:sz="4" w:val="single"/>
            </w:tcBorders>
            <w:vAlign w:val="center"/>
          </w:tcPr>
          <w:p w:rsidR="00000000" w:rsidDel="00000000" w:rsidP="00000000" w:rsidRDefault="00000000" w:rsidRPr="00000000" w14:paraId="000000CB">
            <w:pPr>
              <w:spacing w:line="360" w:lineRule="auto"/>
              <w:jc w:val="both"/>
              <w:rPr>
                <w:rFonts w:ascii="Arial" w:cs="Arial" w:eastAsia="Arial" w:hAnsi="Arial"/>
              </w:rPr>
            </w:pPr>
            <w:r w:rsidDel="00000000" w:rsidR="00000000" w:rsidRPr="00000000">
              <w:rPr>
                <w:rFonts w:ascii="Arial" w:cs="Arial" w:eastAsia="Arial" w:hAnsi="Arial"/>
                <w:b w:val="1"/>
                <w:rtl w:val="0"/>
              </w:rPr>
              <w:t xml:space="preserve">Localized Messaging</w:t>
            </w: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CC">
            <w:pPr>
              <w:spacing w:line="360" w:lineRule="auto"/>
              <w:jc w:val="both"/>
              <w:rPr>
                <w:rFonts w:ascii="Arial" w:cs="Arial" w:eastAsia="Arial" w:hAnsi="Arial"/>
              </w:rPr>
            </w:pPr>
            <w:r w:rsidDel="00000000" w:rsidR="00000000" w:rsidRPr="00000000">
              <w:rPr>
                <w:rFonts w:ascii="Arial" w:cs="Arial" w:eastAsia="Arial" w:hAnsi="Arial"/>
                <w:rtl w:val="0"/>
              </w:rPr>
              <w:t xml:space="preserve">Customize promotional messages to community language and interests.</w:t>
            </w:r>
          </w:p>
        </w:tc>
        <w:tc>
          <w:tcPr>
            <w:tcBorders>
              <w:left w:color="000000" w:space="0" w:sz="4" w:val="single"/>
              <w:right w:color="000000" w:space="0" w:sz="4" w:val="single"/>
            </w:tcBorders>
            <w:vAlign w:val="center"/>
          </w:tcPr>
          <w:p w:rsidR="00000000" w:rsidDel="00000000" w:rsidP="00000000" w:rsidRDefault="00000000" w:rsidRPr="00000000" w14:paraId="000000CD">
            <w:pPr>
              <w:spacing w:line="360" w:lineRule="auto"/>
              <w:jc w:val="both"/>
              <w:rPr>
                <w:rFonts w:ascii="Arial" w:cs="Arial" w:eastAsia="Arial" w:hAnsi="Arial"/>
              </w:rPr>
            </w:pPr>
            <w:r w:rsidDel="00000000" w:rsidR="00000000" w:rsidRPr="00000000">
              <w:rPr>
                <w:rFonts w:ascii="Arial" w:cs="Arial" w:eastAsia="Arial" w:hAnsi="Arial"/>
                <w:rtl w:val="0"/>
              </w:rPr>
              <w:t xml:space="preserve">Use culturally relevant symbols and examples that resonate with each group.</w:t>
            </w:r>
          </w:p>
        </w:tc>
      </w:tr>
      <w:tr>
        <w:trPr>
          <w:cantSplit w:val="0"/>
          <w:tblHeader w:val="0"/>
        </w:trPr>
        <w:tc>
          <w:tcPr>
            <w:tcBorders>
              <w:top w:color="000000" w:space="0" w:sz="4" w:val="single"/>
              <w:left w:color="000000" w:space="0" w:sz="4" w:val="single"/>
            </w:tcBorders>
            <w:vAlign w:val="center"/>
          </w:tcPr>
          <w:p w:rsidR="00000000" w:rsidDel="00000000" w:rsidP="00000000" w:rsidRDefault="00000000" w:rsidRPr="00000000" w14:paraId="000000CE">
            <w:pPr>
              <w:spacing w:line="360" w:lineRule="auto"/>
              <w:jc w:val="both"/>
              <w:rPr>
                <w:rFonts w:ascii="Arial" w:cs="Arial" w:eastAsia="Arial" w:hAnsi="Arial"/>
              </w:rPr>
            </w:pPr>
            <w:r w:rsidDel="00000000" w:rsidR="00000000" w:rsidRPr="00000000">
              <w:rPr>
                <w:rFonts w:ascii="Arial" w:cs="Arial" w:eastAsia="Arial" w:hAnsi="Arial"/>
                <w:b w:val="1"/>
                <w:rtl w:val="0"/>
              </w:rPr>
              <w:t xml:space="preserve">Leverage Local Leadership</w:t>
            </w: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CF">
            <w:pPr>
              <w:spacing w:line="360" w:lineRule="auto"/>
              <w:jc w:val="both"/>
              <w:rPr>
                <w:rFonts w:ascii="Arial" w:cs="Arial" w:eastAsia="Arial" w:hAnsi="Arial"/>
              </w:rPr>
            </w:pPr>
            <w:r w:rsidDel="00000000" w:rsidR="00000000" w:rsidRPr="00000000">
              <w:rPr>
                <w:rFonts w:ascii="Arial" w:cs="Arial" w:eastAsia="Arial" w:hAnsi="Arial"/>
                <w:rtl w:val="0"/>
              </w:rPr>
              <w:t xml:space="preserve">Work with local leaders for program visibility.</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D0">
            <w:pPr>
              <w:spacing w:line="360" w:lineRule="auto"/>
              <w:jc w:val="both"/>
              <w:rPr>
                <w:rFonts w:ascii="Arial" w:cs="Arial" w:eastAsia="Arial" w:hAnsi="Arial"/>
              </w:rPr>
            </w:pPr>
            <w:r w:rsidDel="00000000" w:rsidR="00000000" w:rsidRPr="00000000">
              <w:rPr>
                <w:rFonts w:ascii="Arial" w:cs="Arial" w:eastAsia="Arial" w:hAnsi="Arial"/>
                <w:rtl w:val="0"/>
              </w:rPr>
              <w:t xml:space="preserve">Select leaders respected by diverse groups; include interfaith advocates.</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1">
            <w:pPr>
              <w:spacing w:line="360" w:lineRule="auto"/>
              <w:jc w:val="both"/>
              <w:rPr>
                <w:rFonts w:ascii="Arial" w:cs="Arial" w:eastAsia="Arial" w:hAnsi="Arial"/>
              </w:rPr>
            </w:pPr>
            <w:r w:rsidDel="00000000" w:rsidR="00000000" w:rsidRPr="00000000">
              <w:rPr>
                <w:rFonts w:ascii="Arial" w:cs="Arial" w:eastAsia="Arial" w:hAnsi="Arial"/>
                <w:b w:val="1"/>
                <w:rtl w:val="0"/>
              </w:rPr>
              <w:t xml:space="preserve">Feedback and Adaptation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spacing w:line="360" w:lineRule="auto"/>
              <w:jc w:val="both"/>
              <w:rPr>
                <w:rFonts w:ascii="Arial" w:cs="Arial" w:eastAsia="Arial" w:hAnsi="Arial"/>
              </w:rPr>
            </w:pPr>
            <w:r w:rsidDel="00000000" w:rsidR="00000000" w:rsidRPr="00000000">
              <w:rPr>
                <w:rFonts w:ascii="Arial" w:cs="Arial" w:eastAsia="Arial" w:hAnsi="Arial"/>
                <w:rtl w:val="0"/>
              </w:rPr>
              <w:t xml:space="preserve">Regularly seek participant feedback to refine approaches.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spacing w:line="360" w:lineRule="auto"/>
              <w:jc w:val="both"/>
              <w:rPr>
                <w:rFonts w:ascii="Arial" w:cs="Arial" w:eastAsia="Arial" w:hAnsi="Arial"/>
              </w:rPr>
            </w:pPr>
            <w:r w:rsidDel="00000000" w:rsidR="00000000" w:rsidRPr="00000000">
              <w:rPr>
                <w:rFonts w:ascii="Arial" w:cs="Arial" w:eastAsia="Arial" w:hAnsi="Arial"/>
                <w:rtl w:val="0"/>
              </w:rPr>
              <w:t xml:space="preserve">Ensure feedback mechanisms are culturally sensitive and anonymous if needed.</w:t>
            </w:r>
          </w:p>
        </w:tc>
      </w:tr>
      <w:tr>
        <w:trPr>
          <w:cantSplit w:val="0"/>
          <w:trHeight w:val="80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4">
            <w:pPr>
              <w:spacing w:line="360" w:lineRule="auto"/>
              <w:jc w:val="both"/>
              <w:rPr>
                <w:rFonts w:ascii="Arial" w:cs="Arial" w:eastAsia="Arial" w:hAnsi="Arial"/>
              </w:rPr>
            </w:pPr>
            <w:r w:rsidDel="00000000" w:rsidR="00000000" w:rsidRPr="00000000">
              <w:rPr>
                <w:rFonts w:ascii="Arial" w:cs="Arial" w:eastAsia="Arial" w:hAnsi="Arial"/>
                <w:b w:val="1"/>
                <w:rtl w:val="0"/>
              </w:rPr>
              <w:t xml:space="preserve">Partnership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spacing w:line="360" w:lineRule="auto"/>
              <w:jc w:val="both"/>
              <w:rPr>
                <w:rFonts w:ascii="Arial" w:cs="Arial" w:eastAsia="Arial" w:hAnsi="Arial"/>
              </w:rPr>
            </w:pPr>
            <w:r w:rsidDel="00000000" w:rsidR="00000000" w:rsidRPr="00000000">
              <w:rPr>
                <w:rFonts w:ascii="Arial" w:cs="Arial" w:eastAsia="Arial" w:hAnsi="Arial"/>
                <w:rtl w:val="0"/>
              </w:rPr>
              <w:t xml:space="preserve">Collaborate with organizations that represent various cultural/religious groups.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spacing w:line="360" w:lineRule="auto"/>
              <w:jc w:val="both"/>
              <w:rPr>
                <w:rFonts w:ascii="Arial" w:cs="Arial" w:eastAsia="Arial" w:hAnsi="Arial"/>
              </w:rPr>
            </w:pPr>
            <w:r w:rsidDel="00000000" w:rsidR="00000000" w:rsidRPr="00000000">
              <w:rPr>
                <w:rFonts w:ascii="Arial" w:cs="Arial" w:eastAsia="Arial" w:hAnsi="Arial"/>
                <w:rtl w:val="0"/>
              </w:rPr>
              <w:t xml:space="preserve">Choose partners with a demonstrated commitment to social causes.</w:t>
            </w:r>
          </w:p>
        </w:tc>
      </w:tr>
    </w:tbl>
    <w:p w:rsidR="00000000" w:rsidDel="00000000" w:rsidP="00000000" w:rsidRDefault="00000000" w:rsidRPr="00000000" w14:paraId="000000D7">
      <w:pP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D8">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1.5. Promotion Models in Social Innovation for Adult Education</w:t>
      </w:r>
    </w:p>
    <w:p w:rsidR="00000000" w:rsidDel="00000000" w:rsidP="00000000" w:rsidRDefault="00000000" w:rsidRPr="00000000" w14:paraId="000000D9">
      <w:pPr>
        <w:spacing w:after="280" w:before="280" w:line="360" w:lineRule="auto"/>
        <w:jc w:val="both"/>
        <w:rPr>
          <w:rFonts w:ascii="Arial" w:cs="Arial" w:eastAsia="Arial" w:hAnsi="Arial"/>
          <w:b w:val="1"/>
        </w:rPr>
      </w:pPr>
      <w:r w:rsidDel="00000000" w:rsidR="00000000" w:rsidRPr="00000000">
        <w:rPr>
          <w:rFonts w:ascii="Arial" w:cs="Arial" w:eastAsia="Arial" w:hAnsi="Arial"/>
          <w:rtl w:val="0"/>
        </w:rPr>
        <w:t xml:space="preserve">Effective promotion of social innovation in adult education requires diverse approaches tailored to different cultural and religious contexts. The following models provide practical ways to engage communities: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2097588</wp:posOffset>
            </wp:positionH>
            <wp:positionV relativeFrom="paragraph">
              <wp:posOffset>523875</wp:posOffset>
            </wp:positionV>
            <wp:extent cx="3588837" cy="2219052"/>
            <wp:effectExtent b="0" l="0" r="0" t="0"/>
            <wp:wrapSquare wrapText="bothSides" distB="0" distT="0" distL="114300" distR="114300"/>
            <wp:docPr descr="çocukların yaptığı resimler, çizim, sanat içeren bir resim&#10;&#10;Yapay zeka tarafından oluşturulmuş içerik yanlış olabilir." id="2140293624" name="image11.jpg"/>
            <a:graphic>
              <a:graphicData uri="http://schemas.openxmlformats.org/drawingml/2006/picture">
                <pic:pic>
                  <pic:nvPicPr>
                    <pic:cNvPr descr="çocukların yaptığı resimler, çizim, sanat içeren bir resim&#10;&#10;Yapay zeka tarafından oluşturulmuş içerik yanlış olabilir." id="0" name="image11.jpg"/>
                    <pic:cNvPicPr preferRelativeResize="0"/>
                  </pic:nvPicPr>
                  <pic:blipFill>
                    <a:blip r:embed="rId26"/>
                    <a:srcRect b="0" l="0" r="0" t="0"/>
                    <a:stretch>
                      <a:fillRect/>
                    </a:stretch>
                  </pic:blipFill>
                  <pic:spPr>
                    <a:xfrm>
                      <a:off x="0" y="0"/>
                      <a:ext cx="3588837" cy="2219052"/>
                    </a:xfrm>
                    <a:prstGeom prst="rect"/>
                    <a:ln/>
                  </pic:spPr>
                </pic:pic>
              </a:graphicData>
            </a:graphic>
          </wp:anchor>
        </w:drawing>
      </w:r>
    </w:p>
    <w:p w:rsidR="00000000" w:rsidDel="00000000" w:rsidP="00000000" w:rsidRDefault="00000000" w:rsidRPr="00000000" w14:paraId="000000DA">
      <w:pPr>
        <w:numPr>
          <w:ilvl w:val="0"/>
          <w:numId w:val="55"/>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Word-of-Mouth Promotion:</w:t>
      </w:r>
      <w:r w:rsidDel="00000000" w:rsidR="00000000" w:rsidRPr="00000000">
        <w:rPr>
          <w:rFonts w:ascii="Arial" w:cs="Arial" w:eastAsia="Arial" w:hAnsi="Arial"/>
          <w:rtl w:val="0"/>
        </w:rPr>
        <w:t xml:space="preserve"> Leverages trusted individuals in communities to spread information and encourage participation through personal connections.</w:t>
      </w:r>
    </w:p>
    <w:p w:rsidR="00000000" w:rsidDel="00000000" w:rsidP="00000000" w:rsidRDefault="00000000" w:rsidRPr="00000000" w14:paraId="000000DB">
      <w:pPr>
        <w:numPr>
          <w:ilvl w:val="0"/>
          <w:numId w:val="55"/>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Media Campaigns:</w:t>
      </w:r>
      <w:r w:rsidDel="00000000" w:rsidR="00000000" w:rsidRPr="00000000">
        <w:rPr>
          <w:rFonts w:ascii="Arial" w:cs="Arial" w:eastAsia="Arial" w:hAnsi="Arial"/>
          <w:rtl w:val="0"/>
        </w:rPr>
        <w:t xml:space="preserve"> Utilizes digital platforms, community radio and local newspapers to reach broader audiences across age groups and cultural backgrounds.</w:t>
      </w:r>
    </w:p>
    <w:p w:rsidR="00000000" w:rsidDel="00000000" w:rsidP="00000000" w:rsidRDefault="00000000" w:rsidRPr="00000000" w14:paraId="000000DC">
      <w:pPr>
        <w:numPr>
          <w:ilvl w:val="0"/>
          <w:numId w:val="55"/>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Educational Partnerships:</w:t>
      </w:r>
      <w:r w:rsidDel="00000000" w:rsidR="00000000" w:rsidRPr="00000000">
        <w:rPr>
          <w:rFonts w:ascii="Arial" w:cs="Arial" w:eastAsia="Arial" w:hAnsi="Arial"/>
          <w:rtl w:val="0"/>
        </w:rPr>
        <w:t xml:space="preserve"> Collaborates with schools, universities and community organizations to expand outreach and credibility.</w:t>
      </w:r>
    </w:p>
    <w:p w:rsidR="00000000" w:rsidDel="00000000" w:rsidP="00000000" w:rsidRDefault="00000000" w:rsidRPr="00000000" w14:paraId="000000DD">
      <w:pPr>
        <w:numPr>
          <w:ilvl w:val="0"/>
          <w:numId w:val="55"/>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Event-Based Promotion:</w:t>
      </w:r>
      <w:r w:rsidDel="00000000" w:rsidR="00000000" w:rsidRPr="00000000">
        <w:rPr>
          <w:rFonts w:ascii="Arial" w:cs="Arial" w:eastAsia="Arial" w:hAnsi="Arial"/>
          <w:rtl w:val="0"/>
        </w:rPr>
        <w:t xml:space="preserve"> Organizes interactive events, fairs or open days to showcase initiatives and involve community members directly.</w:t>
      </w:r>
    </w:p>
    <w:p w:rsidR="00000000" w:rsidDel="00000000" w:rsidP="00000000" w:rsidRDefault="00000000" w:rsidRPr="00000000" w14:paraId="000000DE">
      <w:pPr>
        <w:spacing w:line="360" w:lineRule="auto"/>
        <w:jc w:val="both"/>
        <w:rPr>
          <w:rFonts w:ascii="Arial" w:cs="Arial" w:eastAsia="Arial" w:hAnsi="Arial"/>
        </w:rPr>
      </w:pPr>
      <w:r w:rsidDel="00000000" w:rsidR="00000000" w:rsidRPr="00000000">
        <w:rPr>
          <w:rFonts w:ascii="Arial" w:cs="Arial" w:eastAsia="Arial" w:hAnsi="Arial"/>
          <w:rtl w:val="0"/>
        </w:rPr>
        <w:t xml:space="preserve">Each model can be adapted to reflect local values, languages and cultural sensitivities, making social innovation initiatives more accessible and impactful in diverse adult education settings.</w:t>
      </w:r>
    </w:p>
    <w:p w:rsidR="00000000" w:rsidDel="00000000" w:rsidP="00000000" w:rsidRDefault="00000000" w:rsidRPr="00000000" w14:paraId="000000DF">
      <w:pPr>
        <w:spacing w:line="360" w:lineRule="auto"/>
        <w:jc w:val="both"/>
        <w:rPr>
          <w:rFonts w:ascii="Arial" w:cs="Arial" w:eastAsia="Arial" w:hAnsi="Arial"/>
        </w:rPr>
      </w:pPr>
      <w:r w:rsidDel="00000000" w:rsidR="00000000" w:rsidRPr="00000000">
        <w:rPr>
          <w:rFonts w:ascii="Arial" w:cs="Arial" w:eastAsia="Arial" w:hAnsi="Arial"/>
          <w:rtl w:val="0"/>
        </w:rPr>
        <w:t xml:space="preserve">Effective promotion of social innovation in cross-cultural and interfaith contexts requires adapting communication to cultural and religious norms, engaging trusted community leaders, and fostering a sense of shared ownership among participants. Educators should use inclusive language, respect diverse traditions, and continually seek feedback to improve initiatives. Combining localized messaging with innovative </w:t>
      </w:r>
    </w:p>
    <w:p w:rsidR="00000000" w:rsidDel="00000000" w:rsidP="00000000" w:rsidRDefault="00000000" w:rsidRPr="00000000" w14:paraId="000000E0">
      <w:pPr>
        <w:spacing w:line="360" w:lineRule="auto"/>
        <w:jc w:val="both"/>
        <w:rPr>
          <w:rFonts w:ascii="Arial" w:cs="Arial" w:eastAsia="Arial" w:hAnsi="Arial"/>
        </w:rPr>
      </w:pPr>
      <w:r w:rsidDel="00000000" w:rsidR="00000000" w:rsidRPr="00000000">
        <w:rPr>
          <w:rFonts w:ascii="Arial" w:cs="Arial" w:eastAsia="Arial" w:hAnsi="Arial"/>
          <w:rtl w:val="0"/>
        </w:rPr>
        <w:t xml:space="preserve">tools such as social media campaigns and participatory workshops can significantly enhance engagement and sustainability.</w:t>
      </w:r>
    </w:p>
    <w:p w:rsidR="00000000" w:rsidDel="00000000" w:rsidP="00000000" w:rsidRDefault="00000000" w:rsidRPr="00000000" w14:paraId="000000E1">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Table: Promotion Models Overview</w:t>
      </w:r>
    </w:p>
    <w:tbl>
      <w:tblPr>
        <w:tblStyle w:val="Table4"/>
        <w:tblW w:w="9016.0" w:type="dxa"/>
        <w:jc w:val="left"/>
        <w:tblLayout w:type="fixed"/>
        <w:tblLook w:val="0400"/>
      </w:tblPr>
      <w:tblGrid>
        <w:gridCol w:w="1696"/>
        <w:gridCol w:w="2774"/>
        <w:gridCol w:w="4546"/>
        <w:tblGridChange w:id="0">
          <w:tblGrid>
            <w:gridCol w:w="1696"/>
            <w:gridCol w:w="2774"/>
            <w:gridCol w:w="4546"/>
          </w:tblGrid>
        </w:tblGridChange>
      </w:tblGrid>
      <w:tr>
        <w:trPr>
          <w:cantSplit w:val="0"/>
          <w:tblHeader w:val="1"/>
        </w:trPr>
        <w:tc>
          <w:tcPr>
            <w:tcBorders>
              <w:top w:color="000000" w:space="0" w:sz="4" w:val="single"/>
              <w:left w:color="000000" w:space="0" w:sz="4" w:val="single"/>
              <w:bottom w:color="000000" w:space="0" w:sz="4" w:val="single"/>
            </w:tcBorders>
            <w:shd w:fill="f4b083" w:val="clear"/>
            <w:vAlign w:val="center"/>
          </w:tcPr>
          <w:p w:rsidR="00000000" w:rsidDel="00000000" w:rsidP="00000000" w:rsidRDefault="00000000" w:rsidRPr="00000000" w14:paraId="000000E2">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Model</w:t>
            </w:r>
          </w:p>
        </w:tc>
        <w:tc>
          <w:tcPr>
            <w:tcBorders>
              <w:top w:color="000000" w:space="0" w:sz="4" w:val="single"/>
              <w:left w:color="000000" w:space="0" w:sz="4" w:val="single"/>
              <w:bottom w:color="000000" w:space="0" w:sz="4" w:val="single"/>
            </w:tcBorders>
            <w:shd w:fill="f4b083" w:val="clear"/>
            <w:vAlign w:val="center"/>
          </w:tcPr>
          <w:p w:rsidR="00000000" w:rsidDel="00000000" w:rsidP="00000000" w:rsidRDefault="00000000" w:rsidRPr="00000000" w14:paraId="000000E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Description</w:t>
            </w:r>
          </w:p>
        </w:tc>
        <w:tc>
          <w:tcPr>
            <w:tcBorders>
              <w:top w:color="000000" w:space="0" w:sz="4" w:val="single"/>
              <w:left w:color="000000" w:space="0" w:sz="4" w:val="single"/>
              <w:bottom w:color="000000" w:space="0" w:sz="4" w:val="single"/>
              <w:right w:color="000000" w:space="0" w:sz="4" w:val="single"/>
            </w:tcBorders>
            <w:shd w:fill="f4b083" w:val="clear"/>
            <w:vAlign w:val="center"/>
          </w:tcPr>
          <w:p w:rsidR="00000000" w:rsidDel="00000000" w:rsidP="00000000" w:rsidRDefault="00000000" w:rsidRPr="00000000" w14:paraId="000000E4">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Application Example</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E5">
            <w:pPr>
              <w:spacing w:line="360" w:lineRule="auto"/>
              <w:jc w:val="both"/>
              <w:rPr>
                <w:rFonts w:ascii="Arial" w:cs="Arial" w:eastAsia="Arial" w:hAnsi="Arial"/>
              </w:rPr>
            </w:pPr>
            <w:r w:rsidDel="00000000" w:rsidR="00000000" w:rsidRPr="00000000">
              <w:rPr>
                <w:rFonts w:ascii="Arial" w:cs="Arial" w:eastAsia="Arial" w:hAnsi="Arial"/>
                <w:b w:val="1"/>
                <w:rtl w:val="0"/>
              </w:rPr>
              <w:t xml:space="preserve">Word-of-Mouth Promotion</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E6">
            <w:pPr>
              <w:spacing w:line="360" w:lineRule="auto"/>
              <w:jc w:val="both"/>
              <w:rPr>
                <w:rFonts w:ascii="Arial" w:cs="Arial" w:eastAsia="Arial" w:hAnsi="Arial"/>
              </w:rPr>
            </w:pPr>
            <w:r w:rsidDel="00000000" w:rsidR="00000000" w:rsidRPr="00000000">
              <w:rPr>
                <w:rFonts w:ascii="Arial" w:cs="Arial" w:eastAsia="Arial" w:hAnsi="Arial"/>
                <w:rtl w:val="0"/>
              </w:rPr>
              <w:t xml:space="preserve">Spreading information through personal networks.</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spacing w:line="360" w:lineRule="auto"/>
              <w:jc w:val="both"/>
              <w:rPr>
                <w:rFonts w:ascii="Arial" w:cs="Arial" w:eastAsia="Arial" w:hAnsi="Arial"/>
              </w:rPr>
            </w:pPr>
            <w:r w:rsidDel="00000000" w:rsidR="00000000" w:rsidRPr="00000000">
              <w:rPr>
                <w:rFonts w:ascii="Arial" w:cs="Arial" w:eastAsia="Arial" w:hAnsi="Arial"/>
                <w:rtl w:val="0"/>
              </w:rPr>
              <w:t xml:space="preserve">Community leaders sharing program details.</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E8">
            <w:pPr>
              <w:spacing w:line="360" w:lineRule="auto"/>
              <w:jc w:val="both"/>
              <w:rPr>
                <w:rFonts w:ascii="Arial" w:cs="Arial" w:eastAsia="Arial" w:hAnsi="Arial"/>
              </w:rPr>
            </w:pPr>
            <w:r w:rsidDel="00000000" w:rsidR="00000000" w:rsidRPr="00000000">
              <w:rPr>
                <w:rFonts w:ascii="Arial" w:cs="Arial" w:eastAsia="Arial" w:hAnsi="Arial"/>
                <w:b w:val="1"/>
                <w:rtl w:val="0"/>
              </w:rPr>
              <w:t xml:space="preserve">Media Campaigns</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E9">
            <w:pPr>
              <w:spacing w:line="360" w:lineRule="auto"/>
              <w:jc w:val="both"/>
              <w:rPr>
                <w:rFonts w:ascii="Arial" w:cs="Arial" w:eastAsia="Arial" w:hAnsi="Arial"/>
              </w:rPr>
            </w:pPr>
            <w:r w:rsidDel="00000000" w:rsidR="00000000" w:rsidRPr="00000000">
              <w:rPr>
                <w:rFonts w:ascii="Arial" w:cs="Arial" w:eastAsia="Arial" w:hAnsi="Arial"/>
                <w:rtl w:val="0"/>
              </w:rPr>
              <w:t xml:space="preserve">Using digital and traditional media to engage audiences.</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spacing w:line="360" w:lineRule="auto"/>
              <w:jc w:val="both"/>
              <w:rPr>
                <w:rFonts w:ascii="Arial" w:cs="Arial" w:eastAsia="Arial" w:hAnsi="Arial"/>
              </w:rPr>
            </w:pPr>
            <w:r w:rsidDel="00000000" w:rsidR="00000000" w:rsidRPr="00000000">
              <w:rPr>
                <w:rFonts w:ascii="Arial" w:cs="Arial" w:eastAsia="Arial" w:hAnsi="Arial"/>
                <w:rtl w:val="0"/>
              </w:rPr>
              <w:t xml:space="preserve">Social media posts and community radio spots.</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EB">
            <w:pPr>
              <w:spacing w:line="360" w:lineRule="auto"/>
              <w:jc w:val="both"/>
              <w:rPr>
                <w:rFonts w:ascii="Arial" w:cs="Arial" w:eastAsia="Arial" w:hAnsi="Arial"/>
              </w:rPr>
            </w:pPr>
            <w:r w:rsidDel="00000000" w:rsidR="00000000" w:rsidRPr="00000000">
              <w:rPr>
                <w:rFonts w:ascii="Arial" w:cs="Arial" w:eastAsia="Arial" w:hAnsi="Arial"/>
                <w:b w:val="1"/>
                <w:rtl w:val="0"/>
              </w:rPr>
              <w:t xml:space="preserve">Educational Partnerships</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EC">
            <w:pPr>
              <w:spacing w:line="360" w:lineRule="auto"/>
              <w:jc w:val="both"/>
              <w:rPr>
                <w:rFonts w:ascii="Arial" w:cs="Arial" w:eastAsia="Arial" w:hAnsi="Arial"/>
              </w:rPr>
            </w:pPr>
            <w:r w:rsidDel="00000000" w:rsidR="00000000" w:rsidRPr="00000000">
              <w:rPr>
                <w:rFonts w:ascii="Arial" w:cs="Arial" w:eastAsia="Arial" w:hAnsi="Arial"/>
                <w:rtl w:val="0"/>
              </w:rPr>
              <w:t xml:space="preserve">Collaborating with educational institutions and NGOs.</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spacing w:line="360" w:lineRule="auto"/>
              <w:jc w:val="both"/>
              <w:rPr>
                <w:rFonts w:ascii="Arial" w:cs="Arial" w:eastAsia="Arial" w:hAnsi="Arial"/>
              </w:rPr>
            </w:pPr>
            <w:r w:rsidDel="00000000" w:rsidR="00000000" w:rsidRPr="00000000">
              <w:rPr>
                <w:rFonts w:ascii="Arial" w:cs="Arial" w:eastAsia="Arial" w:hAnsi="Arial"/>
                <w:rtl w:val="0"/>
              </w:rPr>
              <w:t xml:space="preserve">Partnering with local universities for workshops.</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EE">
            <w:pPr>
              <w:spacing w:line="360" w:lineRule="auto"/>
              <w:jc w:val="both"/>
              <w:rPr>
                <w:rFonts w:ascii="Arial" w:cs="Arial" w:eastAsia="Arial" w:hAnsi="Arial"/>
              </w:rPr>
            </w:pPr>
            <w:r w:rsidDel="00000000" w:rsidR="00000000" w:rsidRPr="00000000">
              <w:rPr>
                <w:rFonts w:ascii="Arial" w:cs="Arial" w:eastAsia="Arial" w:hAnsi="Arial"/>
                <w:b w:val="1"/>
                <w:rtl w:val="0"/>
              </w:rPr>
              <w:t xml:space="preserve">Event-Based Promotion</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EF">
            <w:pPr>
              <w:spacing w:line="360" w:lineRule="auto"/>
              <w:jc w:val="both"/>
              <w:rPr>
                <w:rFonts w:ascii="Arial" w:cs="Arial" w:eastAsia="Arial" w:hAnsi="Arial"/>
              </w:rPr>
            </w:pPr>
            <w:r w:rsidDel="00000000" w:rsidR="00000000" w:rsidRPr="00000000">
              <w:rPr>
                <w:rFonts w:ascii="Arial" w:cs="Arial" w:eastAsia="Arial" w:hAnsi="Arial"/>
                <w:rtl w:val="0"/>
              </w:rPr>
              <w:t xml:space="preserve">Hosting events to involve the community directly.</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spacing w:line="360" w:lineRule="auto"/>
              <w:jc w:val="both"/>
              <w:rPr>
                <w:rFonts w:ascii="Arial" w:cs="Arial" w:eastAsia="Arial" w:hAnsi="Arial"/>
              </w:rPr>
            </w:pPr>
            <w:r w:rsidDel="00000000" w:rsidR="00000000" w:rsidRPr="00000000">
              <w:rPr>
                <w:rFonts w:ascii="Arial" w:cs="Arial" w:eastAsia="Arial" w:hAnsi="Arial"/>
                <w:rtl w:val="0"/>
              </w:rPr>
              <w:t xml:space="preserve">Day of Social Innovation” fairs</w:t>
            </w:r>
          </w:p>
        </w:tc>
      </w:tr>
    </w:tbl>
    <w:p w:rsidR="00000000" w:rsidDel="00000000" w:rsidP="00000000" w:rsidRDefault="00000000" w:rsidRPr="00000000" w14:paraId="000000F1">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1.6. The Role of Adult Education in Promoting Social Innovation Across Cultures and Religions</w:t>
      </w:r>
    </w:p>
    <w:p w:rsidR="00000000" w:rsidDel="00000000" w:rsidP="00000000" w:rsidRDefault="00000000" w:rsidRPr="00000000" w14:paraId="000000F2">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Adult educators play a vital role as change agents in promoting social innovation across diverse cultural and religious contexts. They:</w:t>
      </w:r>
      <w:r w:rsidDel="00000000" w:rsidR="00000000" w:rsidRPr="00000000">
        <w:drawing>
          <wp:anchor allowOverlap="1" behindDoc="0" distB="0" distT="0" distL="114300" distR="114300" hidden="0" layoutInCell="1" locked="0" relativeHeight="0" simplePos="0">
            <wp:simplePos x="0" y="0"/>
            <wp:positionH relativeFrom="column">
              <wp:posOffset>2651760</wp:posOffset>
            </wp:positionH>
            <wp:positionV relativeFrom="paragraph">
              <wp:posOffset>-633</wp:posOffset>
            </wp:positionV>
            <wp:extent cx="3010535" cy="2849880"/>
            <wp:effectExtent b="0" l="0" r="0" t="0"/>
            <wp:wrapSquare wrapText="bothSides" distB="0" distT="0" distL="114300" distR="114300"/>
            <wp:docPr descr="renklilik, grafik, grafik tasarım, daire içeren bir resim&#10;&#10;Yapay zeka tarafından oluşturulmuş içerik yanlış olabilir." id="2140293615" name="image13.png"/>
            <a:graphic>
              <a:graphicData uri="http://schemas.openxmlformats.org/drawingml/2006/picture">
                <pic:pic>
                  <pic:nvPicPr>
                    <pic:cNvPr descr="renklilik, grafik, grafik tasarım, daire içeren bir resim&#10;&#10;Yapay zeka tarafından oluşturulmuş içerik yanlış olabilir." id="0" name="image13.png"/>
                    <pic:cNvPicPr preferRelativeResize="0"/>
                  </pic:nvPicPr>
                  <pic:blipFill>
                    <a:blip r:embed="rId27"/>
                    <a:srcRect b="0" l="0" r="0" t="0"/>
                    <a:stretch>
                      <a:fillRect/>
                    </a:stretch>
                  </pic:blipFill>
                  <pic:spPr>
                    <a:xfrm>
                      <a:off x="0" y="0"/>
                      <a:ext cx="3010535" cy="2849880"/>
                    </a:xfrm>
                    <a:prstGeom prst="rect"/>
                    <a:ln/>
                  </pic:spPr>
                </pic:pic>
              </a:graphicData>
            </a:graphic>
          </wp:anchor>
        </w:drawing>
      </w:r>
    </w:p>
    <w:p w:rsidR="00000000" w:rsidDel="00000000" w:rsidP="00000000" w:rsidRDefault="00000000" w:rsidRPr="00000000" w14:paraId="000000F3">
      <w:pPr>
        <w:numPr>
          <w:ilvl w:val="0"/>
          <w:numId w:val="5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Facilitate inclusive learning environments that respect cultural and religious differences.</w:t>
      </w:r>
    </w:p>
    <w:p w:rsidR="00000000" w:rsidDel="00000000" w:rsidP="00000000" w:rsidRDefault="00000000" w:rsidRPr="00000000" w14:paraId="000000F4">
      <w:pPr>
        <w:numPr>
          <w:ilvl w:val="0"/>
          <w:numId w:val="5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Connect communities and stakeholders to foster collaboration and trust among diverse groups.</w:t>
      </w:r>
    </w:p>
    <w:p w:rsidR="00000000" w:rsidDel="00000000" w:rsidP="00000000" w:rsidRDefault="00000000" w:rsidRPr="00000000" w14:paraId="000000F5">
      <w:pPr>
        <w:numPr>
          <w:ilvl w:val="0"/>
          <w:numId w:val="5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Advocate for social change and equity, addressing challenges such as discrimination, exclusion and cultural misunderstandings.</w:t>
      </w:r>
    </w:p>
    <w:p w:rsidR="00000000" w:rsidDel="00000000" w:rsidP="00000000" w:rsidRDefault="00000000" w:rsidRPr="00000000" w14:paraId="000000F6">
      <w:pPr>
        <w:numPr>
          <w:ilvl w:val="0"/>
          <w:numId w:val="5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Adapt teaching methods and communication styles to engage learners from different cultural and religious backgrounds effectively.</w:t>
      </w:r>
    </w:p>
    <w:p w:rsidR="00000000" w:rsidDel="00000000" w:rsidP="00000000" w:rsidRDefault="00000000" w:rsidRPr="00000000" w14:paraId="000000F7">
      <w:pPr>
        <w:numPr>
          <w:ilvl w:val="0"/>
          <w:numId w:val="5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Serve as role models, inspiring learners to participate in social innovation initiatives that reflect their cultural values and beliefs.</w:t>
      </w:r>
    </w:p>
    <w:p w:rsidR="00000000" w:rsidDel="00000000" w:rsidP="00000000" w:rsidRDefault="00000000" w:rsidRPr="00000000" w14:paraId="000000F8">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To empower educators in these complex contexts, institutions should invest in professional development focused on cultural competence, provide supportive networks for sharing experiences and recognize innovative practices that successfully bridge cultural and religious divides.</w:t>
      </w:r>
    </w:p>
    <w:p w:rsidR="00000000" w:rsidDel="00000000" w:rsidP="00000000" w:rsidRDefault="00000000" w:rsidRPr="00000000" w14:paraId="000000F9">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Reflection Prompts </w:t>
      </w:r>
    </w:p>
    <w:p w:rsidR="00000000" w:rsidDel="00000000" w:rsidP="00000000" w:rsidRDefault="00000000" w:rsidRPr="00000000" w14:paraId="000000FA">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After engaging with the multimedia resources, encourage learners to reflect on the following:</w:t>
      </w:r>
    </w:p>
    <w:p w:rsidR="00000000" w:rsidDel="00000000" w:rsidP="00000000" w:rsidRDefault="00000000" w:rsidRPr="00000000" w14:paraId="000000FB">
      <w:pPr>
        <w:numPr>
          <w:ilvl w:val="0"/>
          <w:numId w:val="5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can promotion strategies be adapted to respect different cultural and religious values?</w:t>
      </w:r>
    </w:p>
    <w:p w:rsidR="00000000" w:rsidDel="00000000" w:rsidP="00000000" w:rsidRDefault="00000000" w:rsidRPr="00000000" w14:paraId="000000FC">
      <w:pPr>
        <w:numPr>
          <w:ilvl w:val="0"/>
          <w:numId w:val="5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Why is adult education crucial in promoting social innovation in diverse communities?</w:t>
      </w:r>
    </w:p>
    <w:p w:rsidR="00000000" w:rsidDel="00000000" w:rsidP="00000000" w:rsidRDefault="00000000" w:rsidRPr="00000000" w14:paraId="000000FD">
      <w:pPr>
        <w:numPr>
          <w:ilvl w:val="0"/>
          <w:numId w:val="5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What role does community involvement play in promoting successful social innovation initiatives?</w:t>
      </w:r>
    </w:p>
    <w:p w:rsidR="00000000" w:rsidDel="00000000" w:rsidP="00000000" w:rsidRDefault="00000000" w:rsidRPr="00000000" w14:paraId="000000FE">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FF">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00">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01">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02">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03">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04">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05">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06">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07">
      <w:pPr>
        <w:spacing w:line="36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08">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139700</wp:posOffset>
                </wp:positionV>
                <wp:extent cx="5867400" cy="699168"/>
                <wp:effectExtent b="0" l="0" r="0" t="0"/>
                <wp:wrapNone/>
                <wp:docPr id="2140293608" name=""/>
                <a:graphic>
                  <a:graphicData uri="http://schemas.microsoft.com/office/word/2010/wordprocessingShape">
                    <wps:wsp>
                      <wps:cNvSpPr/>
                      <wps:cNvPr id="14" name="Shape 14"/>
                      <wps:spPr>
                        <a:xfrm>
                          <a:off x="2431350" y="3449466"/>
                          <a:ext cx="5829300" cy="661068"/>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139700</wp:posOffset>
                </wp:positionV>
                <wp:extent cx="5867400" cy="699168"/>
                <wp:effectExtent b="0" l="0" r="0" t="0"/>
                <wp:wrapNone/>
                <wp:docPr id="2140293608"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5867400" cy="699168"/>
                        </a:xfrm>
                        <a:prstGeom prst="rect"/>
                        <a:ln/>
                      </pic:spPr>
                    </pic:pic>
                  </a:graphicData>
                </a:graphic>
              </wp:anchor>
            </w:drawing>
          </mc:Fallback>
        </mc:AlternateContent>
      </w:r>
    </w:p>
    <w:p w:rsidR="00000000" w:rsidDel="00000000" w:rsidP="00000000" w:rsidRDefault="00000000" w:rsidRPr="00000000" w14:paraId="00000109">
      <w:pPr>
        <w:pStyle w:val="Heading2"/>
        <w:spacing w:line="360" w:lineRule="auto"/>
        <w:jc w:val="both"/>
        <w:rPr>
          <w:color w:val="000000"/>
          <w:sz w:val="28"/>
          <w:szCs w:val="28"/>
        </w:rPr>
      </w:pPr>
      <w:bookmarkStart w:colFirst="0" w:colLast="0" w:name="_heading=h.rast0c3kv9nq" w:id="8"/>
      <w:bookmarkEnd w:id="8"/>
      <w:r w:rsidDel="00000000" w:rsidR="00000000" w:rsidRPr="00000000">
        <w:rPr>
          <w:color w:val="000000"/>
          <w:sz w:val="28"/>
          <w:szCs w:val="28"/>
          <w:rtl w:val="0"/>
        </w:rPr>
        <w:t xml:space="preserve">LESSON 2: Strategic Approaches for Effective Social Innovation Promotion in Cross-Cultural and Interfaith Adult Education</w:t>
      </w:r>
    </w:p>
    <w:p w:rsidR="00000000" w:rsidDel="00000000" w:rsidP="00000000" w:rsidRDefault="00000000" w:rsidRPr="00000000" w14:paraId="0000010A">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0B">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2.1. Key Theories for Promoting Social Innovation in Diverse Contexts</w:t>
      </w:r>
    </w:p>
    <w:p w:rsidR="00000000" w:rsidDel="00000000" w:rsidP="00000000" w:rsidRDefault="00000000" w:rsidRPr="00000000" w14:paraId="0000010C">
      <w:pPr>
        <w:spacing w:line="360" w:lineRule="auto"/>
        <w:jc w:val="both"/>
        <w:rPr>
          <w:rFonts w:ascii="Arial" w:cs="Arial" w:eastAsia="Arial" w:hAnsi="Arial"/>
        </w:rPr>
      </w:pPr>
      <w:r w:rsidDel="00000000" w:rsidR="00000000" w:rsidRPr="00000000">
        <w:rPr>
          <w:rFonts w:ascii="Arial" w:cs="Arial" w:eastAsia="Arial" w:hAnsi="Arial"/>
          <w:rtl w:val="0"/>
        </w:rPr>
        <w:t xml:space="preserve">Promoting social innovation in cross-cultural and cross-religious adult education settings requires not only practical strategies but also a solid grounding in theoretical models. These frameworks guide educators in understanding how change spreads, how adults learn in transformative ways and how leaders can adapt strategies to diverse contexts. This lesson introduces key theories that inform effective promotion of social innovation in multicultural and interfaith adult education.</w:t>
      </w:r>
      <w:r w:rsidDel="00000000" w:rsidR="00000000" w:rsidRPr="00000000">
        <w:drawing>
          <wp:anchor allowOverlap="1" behindDoc="0" distB="0" distT="0" distL="114300" distR="114300" hidden="0" layoutInCell="1" locked="0" relativeHeight="0" simplePos="0">
            <wp:simplePos x="0" y="0"/>
            <wp:positionH relativeFrom="column">
              <wp:posOffset>3055620</wp:posOffset>
            </wp:positionH>
            <wp:positionV relativeFrom="paragraph">
              <wp:posOffset>229268</wp:posOffset>
            </wp:positionV>
            <wp:extent cx="2727960" cy="2727960"/>
            <wp:effectExtent b="0" l="0" r="0" t="0"/>
            <wp:wrapSquare wrapText="bothSides" distB="0" distT="0" distL="114300" distR="114300"/>
            <wp:docPr descr="metin, daire, elektronik donanım, ekran görüntüsü içeren bir resim&#10;&#10;Yapay zeka tarafından oluşturulmuş içerik yanlış olabilir." id="2140293619" name="image1.jpg"/>
            <a:graphic>
              <a:graphicData uri="http://schemas.openxmlformats.org/drawingml/2006/picture">
                <pic:pic>
                  <pic:nvPicPr>
                    <pic:cNvPr descr="metin, daire, elektronik donanım, ekran görüntüsü içeren bir resim&#10;&#10;Yapay zeka tarafından oluşturulmuş içerik yanlış olabilir." id="0" name="image1.jpg"/>
                    <pic:cNvPicPr preferRelativeResize="0"/>
                  </pic:nvPicPr>
                  <pic:blipFill>
                    <a:blip r:embed="rId28"/>
                    <a:srcRect b="0" l="0" r="0" t="0"/>
                    <a:stretch>
                      <a:fillRect/>
                    </a:stretch>
                  </pic:blipFill>
                  <pic:spPr>
                    <a:xfrm>
                      <a:off x="0" y="0"/>
                      <a:ext cx="2727960" cy="2727960"/>
                    </a:xfrm>
                    <a:prstGeom prst="rect"/>
                    <a:ln/>
                  </pic:spPr>
                </pic:pic>
              </a:graphicData>
            </a:graphic>
          </wp:anchor>
        </w:drawing>
      </w:r>
    </w:p>
    <w:p w:rsidR="00000000" w:rsidDel="00000000" w:rsidP="00000000" w:rsidRDefault="00000000" w:rsidRPr="00000000" w14:paraId="0000010D">
      <w:pPr>
        <w:spacing w:after="280" w:before="280" w:line="360" w:lineRule="auto"/>
        <w:jc w:val="both"/>
        <w:rPr>
          <w:rFonts w:ascii="Arial" w:cs="Arial" w:eastAsia="Arial" w:hAnsi="Arial"/>
          <w:b w:val="1"/>
        </w:rPr>
      </w:pPr>
      <w:r w:rsidDel="00000000" w:rsidR="00000000" w:rsidRPr="00000000">
        <w:rPr>
          <w:rFonts w:ascii="Arial" w:cs="Arial" w:eastAsia="Arial" w:hAnsi="Arial"/>
          <w:b w:val="1"/>
          <w:color w:val="000000"/>
          <w:rtl w:val="0"/>
        </w:rPr>
        <w:t xml:space="preserve">2.1.2.</w:t>
      </w:r>
      <w:r w:rsidDel="00000000" w:rsidR="00000000" w:rsidRPr="00000000">
        <w:rPr>
          <w:rFonts w:ascii="Arial" w:cs="Arial" w:eastAsia="Arial" w:hAnsi="Arial"/>
          <w:b w:val="1"/>
          <w:rtl w:val="0"/>
        </w:rPr>
        <w:t xml:space="preserve"> Advanced Theoretical Models</w:t>
      </w:r>
    </w:p>
    <w:p w:rsidR="00000000" w:rsidDel="00000000" w:rsidP="00000000" w:rsidRDefault="00000000" w:rsidRPr="00000000" w14:paraId="0000010E">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In diverse educational settings, promoting social innovation requires advanced strategies that respect cultural and religious differences while engaging learners effectively. This section builds on foundational theories with advanced models to support impactful social innovation strategies.</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Innovation Theory (Rogers, 200</w:t>
      </w:r>
      <w:sdt>
        <w:sdtPr>
          <w:id w:val="1123372353"/>
          <w:tag w:val="goog_rdk_5"/>
        </w:sdtPr>
        <w:sdtContent>
          <w:commentRangeStart w:id="5"/>
        </w:sdtContent>
      </w:sdt>
      <w:r w:rsidDel="00000000" w:rsidR="00000000" w:rsidRPr="00000000">
        <w:rPr>
          <w:rFonts w:ascii="Arial" w:cs="Arial" w:eastAsia="Arial" w:hAnsi="Arial"/>
          <w:b w:val="1"/>
          <w:color w:val="000000"/>
          <w:rtl w:val="0"/>
        </w:rPr>
        <w:t xml:space="preserve">3)</w:t>
      </w:r>
      <w:commentRangeEnd w:id="5"/>
      <w:r w:rsidDel="00000000" w:rsidR="00000000" w:rsidRPr="00000000">
        <w:commentReference w:id="5"/>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2867025</wp:posOffset>
            </wp:positionH>
            <wp:positionV relativeFrom="paragraph">
              <wp:posOffset>245132</wp:posOffset>
            </wp:positionV>
            <wp:extent cx="3169285" cy="4753610"/>
            <wp:effectExtent b="0" l="0" r="0" t="0"/>
            <wp:wrapSquare wrapText="bothSides" distB="0" distT="0" distL="114300" distR="114300"/>
            <wp:docPr descr="metin, ekran görüntüsü, yazı tipi içeren bir resim&#10;&#10;Yapay zeka tarafından oluşturulmuş içerik yanlış olabilir." id="2140293616" name="image17.png"/>
            <a:graphic>
              <a:graphicData uri="http://schemas.openxmlformats.org/drawingml/2006/picture">
                <pic:pic>
                  <pic:nvPicPr>
                    <pic:cNvPr descr="metin, ekran görüntüsü, yazı tipi içeren bir resim&#10;&#10;Yapay zeka tarafından oluşturulmuş içerik yanlış olabilir." id="0" name="image17.png"/>
                    <pic:cNvPicPr preferRelativeResize="0"/>
                  </pic:nvPicPr>
                  <pic:blipFill>
                    <a:blip r:embed="rId29"/>
                    <a:srcRect b="0" l="0" r="0" t="0"/>
                    <a:stretch>
                      <a:fillRect/>
                    </a:stretch>
                  </pic:blipFill>
                  <pic:spPr>
                    <a:xfrm>
                      <a:off x="0" y="0"/>
                      <a:ext cx="3169285" cy="4753610"/>
                    </a:xfrm>
                    <a:prstGeom prst="rect"/>
                    <a:ln/>
                  </pic:spPr>
                </pic:pic>
              </a:graphicData>
            </a:graphic>
          </wp:anchor>
        </w:drawing>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Diffusion of Innovation Theory, developed by Everett Rogers, explains how new ideas, practices and innovations spread through communities. It categorizes individuals into groups—innovators, early adopters, early majority, late majority and laggards—based on their willingness to adopt change.</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cross-cultural and interfaith adult education settings, promoting social innovation requires adapting this process to diverse cultural and religious contexts. Educators need to understand not only </w:t>
      </w:r>
      <w:r w:rsidDel="00000000" w:rsidR="00000000" w:rsidRPr="00000000">
        <w:rPr>
          <w:rFonts w:ascii="Arial" w:cs="Arial" w:eastAsia="Arial" w:hAnsi="Arial"/>
          <w:b w:val="1"/>
          <w:color w:val="000000"/>
          <w:rtl w:val="0"/>
        </w:rPr>
        <w:t xml:space="preserve">who</w:t>
      </w:r>
      <w:r w:rsidDel="00000000" w:rsidR="00000000" w:rsidRPr="00000000">
        <w:rPr>
          <w:rFonts w:ascii="Arial" w:cs="Arial" w:eastAsia="Arial" w:hAnsi="Arial"/>
          <w:color w:val="000000"/>
          <w:rtl w:val="0"/>
        </w:rPr>
        <w:t xml:space="preserve"> adopts innovation first, but </w:t>
      </w:r>
      <w:r w:rsidDel="00000000" w:rsidR="00000000" w:rsidRPr="00000000">
        <w:rPr>
          <w:rFonts w:ascii="Arial" w:cs="Arial" w:eastAsia="Arial" w:hAnsi="Arial"/>
          <w:b w:val="1"/>
          <w:color w:val="000000"/>
          <w:rtl w:val="0"/>
        </w:rPr>
        <w:t xml:space="preserve">how</w:t>
      </w:r>
      <w:r w:rsidDel="00000000" w:rsidR="00000000" w:rsidRPr="00000000">
        <w:rPr>
          <w:rFonts w:ascii="Arial" w:cs="Arial" w:eastAsia="Arial" w:hAnsi="Arial"/>
          <w:color w:val="000000"/>
          <w:rtl w:val="0"/>
        </w:rPr>
        <w:t xml:space="preserve"> to reach different groups in culturally sensitive ways.</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Trust is fundamental, and using respected community leaders, cultural symbols and appropriate communication channels is crucial for building acceptance and engagement. Each stage of adoption demands tailored strategies to align with community values and traditions.</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diagram </w:t>
      </w:r>
      <w:sdt>
        <w:sdtPr>
          <w:id w:val="-1615583845"/>
          <w:tag w:val="goog_rdk_6"/>
        </w:sdtPr>
        <w:sdtContent>
          <w:commentRangeStart w:id="6"/>
        </w:sdtContent>
      </w:sdt>
      <w:r w:rsidDel="00000000" w:rsidR="00000000" w:rsidRPr="00000000">
        <w:rPr>
          <w:rFonts w:ascii="Arial" w:cs="Arial" w:eastAsia="Arial" w:hAnsi="Arial"/>
          <w:color w:val="000000"/>
          <w:rtl w:val="0"/>
        </w:rPr>
        <w:t xml:space="preserve">below</w:t>
      </w:r>
      <w:commentRangeEnd w:id="6"/>
      <w:r w:rsidDel="00000000" w:rsidR="00000000" w:rsidRPr="00000000">
        <w:commentReference w:id="6"/>
      </w:r>
      <w:r w:rsidDel="00000000" w:rsidR="00000000" w:rsidRPr="00000000">
        <w:rPr>
          <w:rFonts w:ascii="Arial" w:cs="Arial" w:eastAsia="Arial" w:hAnsi="Arial"/>
          <w:color w:val="000000"/>
          <w:rtl w:val="0"/>
        </w:rPr>
        <w:t xml:space="preserve"> illustrates how the innovation adoption process can be adapted for multicultural and interfaith communities.</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759775" cy="3835400"/>
            <wp:effectExtent b="0" l="0" r="0" t="0"/>
            <wp:docPr id="2140293620"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759775"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rPr>
      </w:pPr>
      <w:r w:rsidDel="00000000" w:rsidR="00000000" w:rsidRPr="00000000">
        <w:rPr>
          <w:rFonts w:ascii="Arial" w:cs="Arial" w:eastAsia="Arial" w:hAnsi="Arial"/>
          <w:color w:val="000000"/>
          <w:rtl w:val="0"/>
        </w:rPr>
        <w:t xml:space="preserve">Educators can leverage this theory by identifying </w:t>
      </w:r>
      <w:r w:rsidDel="00000000" w:rsidR="00000000" w:rsidRPr="00000000">
        <w:rPr>
          <w:rFonts w:ascii="Arial" w:cs="Arial" w:eastAsia="Arial" w:hAnsi="Arial"/>
          <w:b w:val="1"/>
          <w:color w:val="000000"/>
          <w:rtl w:val="0"/>
        </w:rPr>
        <w:t xml:space="preserve">early adopters</w:t>
      </w:r>
      <w:r w:rsidDel="00000000" w:rsidR="00000000" w:rsidRPr="00000000">
        <w:rPr>
          <w:rFonts w:ascii="Arial" w:cs="Arial" w:eastAsia="Arial" w:hAnsi="Arial"/>
          <w:color w:val="000000"/>
          <w:rtl w:val="0"/>
        </w:rPr>
        <w:t xml:space="preserve"> within specific cultural or faith groups to champion innovative ideas. Using culturally appropriate storytelling, community gatherings or digital media can help move communities from awareness to adoption more smoothly. By respecting cultural nuances at every step, the diffusion of innovative practices becomes more effective and sustainable in diverse adult education contexts.</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Transformative Learning Model (Jack Meziro</w:t>
      </w:r>
      <w:sdt>
        <w:sdtPr>
          <w:id w:val="-2146194817"/>
          <w:tag w:val="goog_rdk_7"/>
        </w:sdtPr>
        <w:sdtContent>
          <w:commentRangeStart w:id="7"/>
        </w:sdtContent>
      </w:sdt>
      <w:r w:rsidDel="00000000" w:rsidR="00000000" w:rsidRPr="00000000">
        <w:rPr>
          <w:rFonts w:ascii="Arial" w:cs="Arial" w:eastAsia="Arial" w:hAnsi="Arial"/>
          <w:b w:val="1"/>
          <w:color w:val="000000"/>
          <w:rtl w:val="0"/>
        </w:rPr>
        <w:t xml:space="preserve">w)</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2130668</wp:posOffset>
            </wp:positionH>
            <wp:positionV relativeFrom="paragraph">
              <wp:posOffset>118305</wp:posOffset>
            </wp:positionV>
            <wp:extent cx="3642995" cy="2656840"/>
            <wp:effectExtent b="0" l="0" r="0" t="0"/>
            <wp:wrapSquare wrapText="bothSides" distB="0" distT="0" distL="114300" distR="114300"/>
            <wp:docPr descr="metin, ekran görüntüsü, yazı tipi içeren bir resim&#10;&#10;Yapay zeka tarafından oluşturulmuş içerik yanlış olabilir." id="2140293632" name="image22.png"/>
            <a:graphic>
              <a:graphicData uri="http://schemas.openxmlformats.org/drawingml/2006/picture">
                <pic:pic>
                  <pic:nvPicPr>
                    <pic:cNvPr descr="metin, ekran görüntüsü, yazı tipi içeren bir resim&#10;&#10;Yapay zeka tarafından oluşturulmuş içerik yanlış olabilir." id="0" name="image22.png"/>
                    <pic:cNvPicPr preferRelativeResize="0"/>
                  </pic:nvPicPr>
                  <pic:blipFill>
                    <a:blip r:embed="rId31"/>
                    <a:srcRect b="0" l="0" r="0" t="0"/>
                    <a:stretch>
                      <a:fillRect/>
                    </a:stretch>
                  </pic:blipFill>
                  <pic:spPr>
                    <a:xfrm>
                      <a:off x="0" y="0"/>
                      <a:ext cx="3642995" cy="2656840"/>
                    </a:xfrm>
                    <a:prstGeom prst="rect"/>
                    <a:ln/>
                  </pic:spPr>
                </pic:pic>
              </a:graphicData>
            </a:graphic>
          </wp:anchor>
        </w:drawing>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Transformative Learning Model (Mezirow, 1991) emphasizes shifts in personal perspective through reflection, dialogue and action, making it particularly useful in multicultural and interfaith educational settings. This model encourages learners to critically examine their beliefs and assumptions, fostering an understanding of how social innovation can contribute to building inclusive communities.</w:t>
      </w:r>
    </w:p>
    <w:p w:rsidR="00000000" w:rsidDel="00000000" w:rsidP="00000000" w:rsidRDefault="00000000" w:rsidRPr="00000000" w14:paraId="00000123">
      <w:pPr>
        <w:numPr>
          <w:ilvl w:val="0"/>
          <w:numId w:val="6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Reflection:</w:t>
      </w:r>
      <w:r w:rsidDel="00000000" w:rsidR="00000000" w:rsidRPr="00000000">
        <w:rPr>
          <w:rFonts w:ascii="Arial" w:cs="Arial" w:eastAsia="Arial" w:hAnsi="Arial"/>
          <w:color w:val="000000"/>
          <w:rtl w:val="0"/>
        </w:rPr>
        <w:t xml:space="preserve"> Learners assess their own beliefs and experiences, considering how these shape their understanding of social innovation within diverse contexts.</w:t>
      </w:r>
    </w:p>
    <w:p w:rsidR="00000000" w:rsidDel="00000000" w:rsidP="00000000" w:rsidRDefault="00000000" w:rsidRPr="00000000" w14:paraId="00000124">
      <w:pPr>
        <w:numPr>
          <w:ilvl w:val="0"/>
          <w:numId w:val="6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Dialogue:</w:t>
      </w:r>
      <w:r w:rsidDel="00000000" w:rsidR="00000000" w:rsidRPr="00000000">
        <w:rPr>
          <w:rFonts w:ascii="Arial" w:cs="Arial" w:eastAsia="Arial" w:hAnsi="Arial"/>
          <w:color w:val="000000"/>
          <w:rtl w:val="0"/>
        </w:rPr>
        <w:t xml:space="preserve"> Through discussions, learners share and explore diverse perspectives, developing mutual respect and understanding across cultural and religious divides.</w:t>
      </w:r>
    </w:p>
    <w:p w:rsidR="00000000" w:rsidDel="00000000" w:rsidP="00000000" w:rsidRDefault="00000000" w:rsidRPr="00000000" w14:paraId="00000125">
      <w:pPr>
        <w:numPr>
          <w:ilvl w:val="0"/>
          <w:numId w:val="6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Action:</w:t>
      </w:r>
      <w:r w:rsidDel="00000000" w:rsidR="00000000" w:rsidRPr="00000000">
        <w:rPr>
          <w:rFonts w:ascii="Arial" w:cs="Arial" w:eastAsia="Arial" w:hAnsi="Arial"/>
          <w:color w:val="000000"/>
          <w:rtl w:val="0"/>
        </w:rPr>
        <w:t xml:space="preserve"> Learners apply their insights by engaging in activities that promote social innovation, contributing to community inclusivity.</w:t>
      </w:r>
    </w:p>
    <w:p w:rsidR="00000000" w:rsidDel="00000000" w:rsidP="00000000" w:rsidRDefault="00000000" w:rsidRPr="00000000" w14:paraId="00000126">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Comparative Analysis of Models</w:t>
      </w:r>
    </w:p>
    <w:p w:rsidR="00000000" w:rsidDel="00000000" w:rsidP="00000000" w:rsidRDefault="00000000" w:rsidRPr="00000000" w14:paraId="00000127">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By comparing the </w:t>
      </w:r>
      <w:r w:rsidDel="00000000" w:rsidR="00000000" w:rsidRPr="00000000">
        <w:rPr>
          <w:rFonts w:ascii="Arial" w:cs="Arial" w:eastAsia="Arial" w:hAnsi="Arial"/>
          <w:b w:val="1"/>
          <w:rtl w:val="0"/>
        </w:rPr>
        <w:t xml:space="preserve">Diffusion of Innovation Theory</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Transformative Learning Model</w:t>
      </w:r>
      <w:r w:rsidDel="00000000" w:rsidR="00000000" w:rsidRPr="00000000">
        <w:rPr>
          <w:rFonts w:ascii="Arial" w:cs="Arial" w:eastAsia="Arial" w:hAnsi="Arial"/>
          <w:rtl w:val="0"/>
        </w:rPr>
        <w:t xml:space="preserve"> with foundational theories, learners gain insights into their unique contributions:</w:t>
      </w:r>
    </w:p>
    <w:p w:rsidR="00000000" w:rsidDel="00000000" w:rsidP="00000000" w:rsidRDefault="00000000" w:rsidRPr="00000000" w14:paraId="00000128">
      <w:pPr>
        <w:numPr>
          <w:ilvl w:val="0"/>
          <w:numId w:val="59"/>
        </w:numPr>
        <w:spacing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Diffusion of Innovation</w:t>
      </w:r>
      <w:r w:rsidDel="00000000" w:rsidR="00000000" w:rsidRPr="00000000">
        <w:rPr>
          <w:rFonts w:ascii="Arial" w:cs="Arial" w:eastAsia="Arial" w:hAnsi="Arial"/>
          <w:rtl w:val="0"/>
        </w:rPr>
        <w:t xml:space="preserve"> provides a roadmap for gradually introducing social innovation across diverse communities.</w:t>
      </w:r>
    </w:p>
    <w:p w:rsidR="00000000" w:rsidDel="00000000" w:rsidP="00000000" w:rsidRDefault="00000000" w:rsidRPr="00000000" w14:paraId="00000129">
      <w:pPr>
        <w:spacing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A">
      <w:pPr>
        <w:spacing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B">
      <w:pPr>
        <w:numPr>
          <w:ilvl w:val="0"/>
          <w:numId w:val="59"/>
        </w:numPr>
        <w:spacing w:after="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Transformative Learning</w:t>
      </w:r>
      <w:r w:rsidDel="00000000" w:rsidR="00000000" w:rsidRPr="00000000">
        <w:rPr>
          <w:rFonts w:ascii="Arial" w:cs="Arial" w:eastAsia="Arial" w:hAnsi="Arial"/>
          <w:rtl w:val="0"/>
        </w:rPr>
        <w:t xml:space="preserve"> emphasizes internal perspective shifts, making it powerful for fostering open-mindedness and cultural respect.</w:t>
      </w:r>
    </w:p>
    <w:tbl>
      <w:tblPr>
        <w:tblStyle w:val="Table5"/>
        <w:tblW w:w="9016.0" w:type="dxa"/>
        <w:jc w:val="left"/>
        <w:tblLayout w:type="fixed"/>
        <w:tblLook w:val="0400"/>
      </w:tblPr>
      <w:tblGrid>
        <w:gridCol w:w="1919"/>
        <w:gridCol w:w="2612"/>
        <w:gridCol w:w="4485"/>
        <w:tblGridChange w:id="0">
          <w:tblGrid>
            <w:gridCol w:w="1919"/>
            <w:gridCol w:w="2612"/>
            <w:gridCol w:w="4485"/>
          </w:tblGrid>
        </w:tblGridChange>
      </w:tblGrid>
      <w:tr>
        <w:trPr>
          <w:cantSplit w:val="0"/>
          <w:tblHeader w:val="1"/>
        </w:trPr>
        <w:tc>
          <w:tcPr>
            <w:tcBorders>
              <w:top w:color="000000" w:space="0" w:sz="4" w:val="single"/>
              <w:left w:color="000000" w:space="0" w:sz="4" w:val="single"/>
            </w:tcBorders>
            <w:shd w:fill="f4b083" w:val="clear"/>
            <w:vAlign w:val="center"/>
          </w:tcPr>
          <w:p w:rsidR="00000000" w:rsidDel="00000000" w:rsidP="00000000" w:rsidRDefault="00000000" w:rsidRPr="00000000" w14:paraId="0000012C">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Model</w:t>
            </w:r>
          </w:p>
        </w:tc>
        <w:tc>
          <w:tcPr>
            <w:tcBorders>
              <w:top w:color="000000" w:space="0" w:sz="4" w:val="single"/>
              <w:left w:color="000000" w:space="0" w:sz="4" w:val="single"/>
              <w:right w:color="000000" w:space="0" w:sz="4" w:val="single"/>
            </w:tcBorders>
            <w:shd w:fill="f4b083" w:val="clear"/>
            <w:vAlign w:val="center"/>
          </w:tcPr>
          <w:p w:rsidR="00000000" w:rsidDel="00000000" w:rsidP="00000000" w:rsidRDefault="00000000" w:rsidRPr="00000000" w14:paraId="0000012D">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Focus</w:t>
            </w:r>
          </w:p>
        </w:tc>
        <w:tc>
          <w:tcPr>
            <w:tcBorders>
              <w:top w:color="000000" w:space="0" w:sz="4" w:val="single"/>
              <w:right w:color="000000" w:space="0" w:sz="4" w:val="single"/>
            </w:tcBorders>
            <w:shd w:fill="f4b083" w:val="clear"/>
            <w:vAlign w:val="center"/>
          </w:tcPr>
          <w:p w:rsidR="00000000" w:rsidDel="00000000" w:rsidP="00000000" w:rsidRDefault="00000000" w:rsidRPr="00000000" w14:paraId="0000012E">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Application in Cross-Cultural/Interfaith Settings</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F">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Diffusion of Innovation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spacing w:line="360" w:lineRule="auto"/>
              <w:jc w:val="both"/>
              <w:rPr>
                <w:rFonts w:ascii="Arial" w:cs="Arial" w:eastAsia="Arial" w:hAnsi="Arial"/>
              </w:rPr>
            </w:pPr>
            <w:r w:rsidDel="00000000" w:rsidR="00000000" w:rsidRPr="00000000">
              <w:rPr>
                <w:rFonts w:ascii="Arial" w:cs="Arial" w:eastAsia="Arial" w:hAnsi="Arial"/>
                <w:rtl w:val="0"/>
              </w:rPr>
              <w:t xml:space="preserve">Stages of adoption</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31">
            <w:pPr>
              <w:spacing w:line="360" w:lineRule="auto"/>
              <w:jc w:val="both"/>
              <w:rPr>
                <w:rFonts w:ascii="Arial" w:cs="Arial" w:eastAsia="Arial" w:hAnsi="Arial"/>
              </w:rPr>
            </w:pPr>
            <w:r w:rsidDel="00000000" w:rsidR="00000000" w:rsidRPr="00000000">
              <w:rPr>
                <w:rFonts w:ascii="Arial" w:cs="Arial" w:eastAsia="Arial" w:hAnsi="Arial"/>
                <w:rtl w:val="0"/>
              </w:rPr>
              <w:t xml:space="preserve">Gradually introduce social innovation using leaders from varied backgrounds to build credibility and interest.</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132">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Transformative Learning</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spacing w:line="360" w:lineRule="auto"/>
              <w:jc w:val="both"/>
              <w:rPr>
                <w:rFonts w:ascii="Arial" w:cs="Arial" w:eastAsia="Arial" w:hAnsi="Arial"/>
              </w:rPr>
            </w:pPr>
            <w:r w:rsidDel="00000000" w:rsidR="00000000" w:rsidRPr="00000000">
              <w:rPr>
                <w:rFonts w:ascii="Arial" w:cs="Arial" w:eastAsia="Arial" w:hAnsi="Arial"/>
                <w:rtl w:val="0"/>
              </w:rPr>
              <w:t xml:space="preserve">Personal perspective change</w:t>
            </w:r>
          </w:p>
        </w:tc>
        <w:tc>
          <w:tcPr>
            <w:tcBorders>
              <w:bottom w:color="000000" w:space="0" w:sz="4" w:val="single"/>
              <w:right w:color="000000" w:space="0" w:sz="4" w:val="single"/>
            </w:tcBorders>
            <w:vAlign w:val="center"/>
          </w:tcPr>
          <w:p w:rsidR="00000000" w:rsidDel="00000000" w:rsidP="00000000" w:rsidRDefault="00000000" w:rsidRPr="00000000" w14:paraId="00000134">
            <w:pPr>
              <w:spacing w:line="360" w:lineRule="auto"/>
              <w:jc w:val="both"/>
              <w:rPr>
                <w:rFonts w:ascii="Arial" w:cs="Arial" w:eastAsia="Arial" w:hAnsi="Arial"/>
              </w:rPr>
            </w:pPr>
            <w:r w:rsidDel="00000000" w:rsidR="00000000" w:rsidRPr="00000000">
              <w:rPr>
                <w:rFonts w:ascii="Arial" w:cs="Arial" w:eastAsia="Arial" w:hAnsi="Arial"/>
                <w:rtl w:val="0"/>
              </w:rPr>
              <w:t xml:space="preserve">Engage learners in reflective activities that align social innovation with their cultural and religious beliefs.</w:t>
            </w:r>
          </w:p>
        </w:tc>
      </w:tr>
    </w:tbl>
    <w:p w:rsidR="00000000" w:rsidDel="00000000" w:rsidP="00000000" w:rsidRDefault="00000000" w:rsidRPr="00000000" w14:paraId="00000135">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6">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Adaptive Leadership Theory (Ronald Heifetz)</w:t>
      </w:r>
    </w:p>
    <w:p w:rsidR="00000000" w:rsidDel="00000000" w:rsidP="00000000" w:rsidRDefault="00000000" w:rsidRPr="00000000" w14:paraId="00000137">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Adaptive Leadership Theory, developed by Ronald Heifetz, focuses on guiding individuals and communities through complex challenges that have no straightforward solutions. Unlike traditional leadership, adaptive leadership requires flexibility, cultural sensitivity and the ability to navigate uncertainty—qualities that are crucial in multicultural and interfaith adult education.</w:t>
      </w:r>
    </w:p>
    <w:p w:rsidR="00000000" w:rsidDel="00000000" w:rsidP="00000000" w:rsidRDefault="00000000" w:rsidRPr="00000000" w14:paraId="00000138">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promoting social innovation across diverse contexts, adaptive leaders:</w:t>
      </w:r>
    </w:p>
    <w:p w:rsidR="00000000" w:rsidDel="00000000" w:rsidP="00000000" w:rsidRDefault="00000000" w:rsidRPr="00000000" w14:paraId="00000139">
      <w:pPr>
        <w:numPr>
          <w:ilvl w:val="0"/>
          <w:numId w:val="61"/>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Diagnose Challenges: Identify both technical and adaptive challenges in cross-cultural and interfaith settings, recognizing issues that require changes in beliefs, values or behaviors.</w:t>
      </w:r>
    </w:p>
    <w:p w:rsidR="00000000" w:rsidDel="00000000" w:rsidP="00000000" w:rsidRDefault="00000000" w:rsidRPr="00000000" w14:paraId="0000013A">
      <w:pPr>
        <w:numPr>
          <w:ilvl w:val="0"/>
          <w:numId w:val="61"/>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Engage Diverse Stakeholders: Facilitate dialogue among community members from different cultural and religious backgrounds, ensuring all voices are heard.</w:t>
      </w:r>
    </w:p>
    <w:p w:rsidR="00000000" w:rsidDel="00000000" w:rsidP="00000000" w:rsidRDefault="00000000" w:rsidRPr="00000000" w14:paraId="0000013B">
      <w:pPr>
        <w:numPr>
          <w:ilvl w:val="0"/>
          <w:numId w:val="61"/>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Encourage Experimentation: Promote small-scale experiments to test new approaches, allowing for learning and adaptation.</w:t>
      </w:r>
    </w:p>
    <w:p w:rsidR="00000000" w:rsidDel="00000000" w:rsidP="00000000" w:rsidRDefault="00000000" w:rsidRPr="00000000" w14:paraId="0000013C">
      <w:pPr>
        <w:numPr>
          <w:ilvl w:val="0"/>
          <w:numId w:val="61"/>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Distribute Leadership: Share leadership responsibilities, empowering individuals within the community to become agents of change.</w:t>
      </w:r>
    </w:p>
    <w:p w:rsidR="00000000" w:rsidDel="00000000" w:rsidP="00000000" w:rsidRDefault="00000000" w:rsidRPr="00000000" w14:paraId="0000013D">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Adaptive leadership helps adult educators manage cultural tensions, build trust and guide diverse groups toward collaborative solutions for social innovation.</w:t>
      </w:r>
    </w:p>
    <w:p w:rsidR="00000000" w:rsidDel="00000000" w:rsidP="00000000" w:rsidRDefault="00000000" w:rsidRPr="00000000" w14:paraId="0000013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0">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1">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Table: Adaptive Leadership Principles</w:t>
      </w:r>
    </w:p>
    <w:tbl>
      <w:tblPr>
        <w:tblStyle w:val="Table6"/>
        <w:tblW w:w="9017.0" w:type="dxa"/>
        <w:jc w:val="left"/>
        <w:tblLayout w:type="fixed"/>
        <w:tblLook w:val="0400"/>
      </w:tblPr>
      <w:tblGrid>
        <w:gridCol w:w="2928"/>
        <w:gridCol w:w="6089"/>
        <w:tblGridChange w:id="0">
          <w:tblGrid>
            <w:gridCol w:w="2928"/>
            <w:gridCol w:w="6089"/>
          </w:tblGrid>
        </w:tblGridChange>
      </w:tblGrid>
      <w:tr>
        <w:trPr>
          <w:cantSplit w:val="0"/>
          <w:tblHeader w:val="1"/>
        </w:trPr>
        <w:tc>
          <w:tcPr>
            <w:tcBorders>
              <w:top w:color="000000" w:space="0" w:sz="4" w:val="single"/>
              <w:left w:color="000000" w:space="0" w:sz="4" w:val="single"/>
              <w:right w:color="000000" w:space="0" w:sz="4" w:val="single"/>
            </w:tcBorders>
            <w:shd w:fill="f7cbac" w:val="clear"/>
            <w:vAlign w:val="center"/>
          </w:tcPr>
          <w:p w:rsidR="00000000" w:rsidDel="00000000" w:rsidP="00000000" w:rsidRDefault="00000000" w:rsidRPr="00000000" w14:paraId="00000142">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Principle</w:t>
            </w:r>
          </w:p>
        </w:tc>
        <w:tc>
          <w:tcPr>
            <w:tcBorders>
              <w:top w:color="000000" w:space="0" w:sz="4" w:val="single"/>
              <w:right w:color="000000" w:space="0" w:sz="4" w:val="single"/>
            </w:tcBorders>
            <w:shd w:fill="f7cbac" w:val="clear"/>
            <w:vAlign w:val="center"/>
          </w:tcPr>
          <w:p w:rsidR="00000000" w:rsidDel="00000000" w:rsidP="00000000" w:rsidRDefault="00000000" w:rsidRPr="00000000" w14:paraId="00000143">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Application in Cross-Cultural/Interfaith Contexts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Diagnose Challenges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45">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Understand cultural dynamics and identify adaptive issues.</w:t>
            </w:r>
          </w:p>
        </w:tc>
      </w:tr>
      <w:tr>
        <w:trPr>
          <w:cantSplit w:val="0"/>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Engage Diverse Stakeholders</w:t>
            </w:r>
          </w:p>
        </w:tc>
        <w:tc>
          <w:tcPr>
            <w:tcBorders>
              <w:bottom w:color="000000" w:space="0" w:sz="4" w:val="single"/>
              <w:right w:color="000000" w:space="0" w:sz="4" w:val="single"/>
            </w:tcBorders>
            <w:vAlign w:val="center"/>
          </w:tcPr>
          <w:p w:rsidR="00000000" w:rsidDel="00000000" w:rsidP="00000000" w:rsidRDefault="00000000" w:rsidRPr="00000000" w14:paraId="00000147">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Facilitate inclusive dialogue to build trust and mutual understanding.</w:t>
            </w:r>
          </w:p>
        </w:tc>
      </w:tr>
      <w:tr>
        <w:trPr>
          <w:cantSplit w:val="0"/>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Encourage Experimentation</w:t>
            </w:r>
          </w:p>
        </w:tc>
        <w:tc>
          <w:tcPr>
            <w:tcBorders>
              <w:bottom w:color="000000" w:space="0" w:sz="4" w:val="single"/>
              <w:right w:color="000000" w:space="0" w:sz="4" w:val="single"/>
            </w:tcBorders>
            <w:vAlign w:val="center"/>
          </w:tcPr>
          <w:p w:rsidR="00000000" w:rsidDel="00000000" w:rsidP="00000000" w:rsidRDefault="00000000" w:rsidRPr="00000000" w14:paraId="00000149">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Test culturally sensitive approaches on a small scale before broader adoption.</w:t>
            </w:r>
          </w:p>
        </w:tc>
      </w:tr>
      <w:tr>
        <w:trPr>
          <w:cantSplit w:val="0"/>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Distribute Leadership</w:t>
            </w:r>
          </w:p>
        </w:tc>
        <w:tc>
          <w:tcPr>
            <w:tcBorders>
              <w:bottom w:color="000000" w:space="0" w:sz="4" w:val="single"/>
              <w:right w:color="000000" w:space="0" w:sz="4" w:val="single"/>
            </w:tcBorders>
            <w:vAlign w:val="center"/>
          </w:tcPr>
          <w:p w:rsidR="00000000" w:rsidDel="00000000" w:rsidP="00000000" w:rsidRDefault="00000000" w:rsidRPr="00000000" w14:paraId="0000014B">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Empower community members from diverse backgrounds to lead initiatives.</w:t>
            </w:r>
          </w:p>
        </w:tc>
      </w:tr>
    </w:tbl>
    <w:p w:rsidR="00000000" w:rsidDel="00000000" w:rsidP="00000000" w:rsidRDefault="00000000" w:rsidRPr="00000000" w14:paraId="0000014C">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D">
      <w:pP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Social Capital Theory</w:t>
      </w:r>
      <w:r w:rsidDel="00000000" w:rsidR="00000000" w:rsidRPr="00000000">
        <w:rPr>
          <w:rtl w:val="0"/>
        </w:rPr>
      </w:r>
    </w:p>
    <w:p w:rsidR="00000000" w:rsidDel="00000000" w:rsidP="00000000" w:rsidRDefault="00000000" w:rsidRPr="00000000" w14:paraId="0000014E">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Social Capital Theory highlights the value of social networks, trust and shared norms in enabling individuals and communities to work together effectively. In the context of promoting social innovation, social capital is essential for building collaboration, fostering community resilience and ensuring sustainable change, particularly in multicultural and interfaith settings.</w:t>
      </w:r>
    </w:p>
    <w:p w:rsidR="00000000" w:rsidDel="00000000" w:rsidP="00000000" w:rsidRDefault="00000000" w:rsidRPr="00000000" w14:paraId="0000014F">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cross-cultural and cross-religious adult education, social capital helps:</w:t>
      </w:r>
    </w:p>
    <w:p w:rsidR="00000000" w:rsidDel="00000000" w:rsidP="00000000" w:rsidRDefault="00000000" w:rsidRPr="00000000" w14:paraId="00000150">
      <w:pPr>
        <w:numPr>
          <w:ilvl w:val="0"/>
          <w:numId w:val="62"/>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Build Trust:</w:t>
      </w:r>
      <w:r w:rsidDel="00000000" w:rsidR="00000000" w:rsidRPr="00000000">
        <w:rPr>
          <w:rFonts w:ascii="Arial" w:cs="Arial" w:eastAsia="Arial" w:hAnsi="Arial"/>
          <w:color w:val="000000"/>
          <w:rtl w:val="0"/>
        </w:rPr>
        <w:t xml:space="preserve"> Establish relationships of mutual respect among diverse groups, creating safe spaces for dialogue and cooperation.</w:t>
      </w:r>
    </w:p>
    <w:p w:rsidR="00000000" w:rsidDel="00000000" w:rsidP="00000000" w:rsidRDefault="00000000" w:rsidRPr="00000000" w14:paraId="00000151">
      <w:pPr>
        <w:numPr>
          <w:ilvl w:val="0"/>
          <w:numId w:val="62"/>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Facilitate Information Sharing:</w:t>
      </w:r>
      <w:r w:rsidDel="00000000" w:rsidR="00000000" w:rsidRPr="00000000">
        <w:rPr>
          <w:rFonts w:ascii="Arial" w:cs="Arial" w:eastAsia="Arial" w:hAnsi="Arial"/>
          <w:color w:val="000000"/>
          <w:rtl w:val="0"/>
        </w:rPr>
        <w:t xml:space="preserve"> Use networks to spread knowledge and awareness about social innovation initiatives.</w:t>
      </w:r>
    </w:p>
    <w:p w:rsidR="00000000" w:rsidDel="00000000" w:rsidP="00000000" w:rsidRDefault="00000000" w:rsidRPr="00000000" w14:paraId="00000152">
      <w:pPr>
        <w:numPr>
          <w:ilvl w:val="0"/>
          <w:numId w:val="62"/>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Enhance Collective Action:</w:t>
      </w:r>
      <w:r w:rsidDel="00000000" w:rsidR="00000000" w:rsidRPr="00000000">
        <w:rPr>
          <w:rFonts w:ascii="Arial" w:cs="Arial" w:eastAsia="Arial" w:hAnsi="Arial"/>
          <w:color w:val="000000"/>
          <w:rtl w:val="0"/>
        </w:rPr>
        <w:t xml:space="preserve"> Mobilize community members around shared goals, leveraging cultural and religious leaders as connectors.</w:t>
      </w:r>
    </w:p>
    <w:p w:rsidR="00000000" w:rsidDel="00000000" w:rsidP="00000000" w:rsidRDefault="00000000" w:rsidRPr="00000000" w14:paraId="00000153">
      <w:pPr>
        <w:numPr>
          <w:ilvl w:val="0"/>
          <w:numId w:val="62"/>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Bridge Divides:</w:t>
      </w:r>
      <w:r w:rsidDel="00000000" w:rsidR="00000000" w:rsidRPr="00000000">
        <w:rPr>
          <w:rFonts w:ascii="Arial" w:cs="Arial" w:eastAsia="Arial" w:hAnsi="Arial"/>
          <w:color w:val="000000"/>
          <w:rtl w:val="0"/>
        </w:rPr>
        <w:t xml:space="preserve"> Create links between different cultural and religious groups, reducing prejudice and promoting unity.</w:t>
      </w:r>
    </w:p>
    <w:p w:rsidR="00000000" w:rsidDel="00000000" w:rsidP="00000000" w:rsidRDefault="00000000" w:rsidRPr="00000000" w14:paraId="00000154">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Educators can foster social capital by encouraging partnerships with local organizations, promoting interfaith dialogue and designing activities that bring together diverse communities. High levels of social capital make it easier to implement social innovation initiatives that are accepted and sustained over time.</w:t>
      </w:r>
    </w:p>
    <w:p w:rsidR="00000000" w:rsidDel="00000000" w:rsidP="00000000" w:rsidRDefault="00000000" w:rsidRPr="00000000" w14:paraId="0000015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8">
      <w:pP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59">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Table: Social Capital in Practice</w:t>
      </w:r>
    </w:p>
    <w:tbl>
      <w:tblPr>
        <w:tblStyle w:val="Table7"/>
        <w:tblW w:w="9017.0" w:type="dxa"/>
        <w:jc w:val="left"/>
        <w:tblLayout w:type="fixed"/>
        <w:tblLook w:val="0400"/>
      </w:tblPr>
      <w:tblGrid>
        <w:gridCol w:w="1544"/>
        <w:gridCol w:w="7473"/>
        <w:tblGridChange w:id="0">
          <w:tblGrid>
            <w:gridCol w:w="1544"/>
            <w:gridCol w:w="7473"/>
          </w:tblGrid>
        </w:tblGridChange>
      </w:tblGrid>
      <w:tr>
        <w:trPr>
          <w:cantSplit w:val="0"/>
          <w:tblHeader w:val="1"/>
        </w:trPr>
        <w:tc>
          <w:tcPr>
            <w:tcBorders>
              <w:top w:color="000000" w:space="0" w:sz="4" w:val="single"/>
              <w:left w:color="000000" w:space="0" w:sz="4" w:val="single"/>
              <w:right w:color="000000" w:space="0" w:sz="4" w:val="single"/>
            </w:tcBorders>
            <w:shd w:fill="f7cbac" w:val="clear"/>
            <w:vAlign w:val="center"/>
          </w:tcPr>
          <w:p w:rsidR="00000000" w:rsidDel="00000000" w:rsidP="00000000" w:rsidRDefault="00000000" w:rsidRPr="00000000" w14:paraId="0000015A">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Aspect</w:t>
            </w:r>
          </w:p>
        </w:tc>
        <w:tc>
          <w:tcPr>
            <w:tcBorders>
              <w:top w:color="000000" w:space="0" w:sz="4" w:val="single"/>
              <w:right w:color="000000" w:space="0" w:sz="4" w:val="single"/>
            </w:tcBorders>
            <w:shd w:fill="f7cbac" w:val="clear"/>
            <w:vAlign w:val="center"/>
          </w:tcPr>
          <w:p w:rsidR="00000000" w:rsidDel="00000000" w:rsidP="00000000" w:rsidRDefault="00000000" w:rsidRPr="00000000" w14:paraId="0000015B">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Application in Cross-Cultural/Interfaith Contexts</w:t>
            </w:r>
          </w:p>
        </w:tc>
      </w:tr>
      <w:tr>
        <w:trPr>
          <w:cantSplit w:val="0"/>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C">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Building Trust</w:t>
            </w:r>
          </w:p>
        </w:tc>
        <w:tc>
          <w:tcPr>
            <w:tcBorders>
              <w:top w:color="000000" w:space="0" w:sz="4" w:val="single"/>
              <w:right w:color="000000" w:space="0" w:sz="4" w:val="single"/>
            </w:tcBorders>
            <w:vAlign w:val="center"/>
          </w:tcPr>
          <w:p w:rsidR="00000000" w:rsidDel="00000000" w:rsidP="00000000" w:rsidRDefault="00000000" w:rsidRPr="00000000" w14:paraId="0000015D">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Develop relationships with cultural and faith leaders to support initiatives.</w:t>
            </w:r>
          </w:p>
        </w:tc>
      </w:tr>
      <w:tr>
        <w:trPr>
          <w:cantSplit w:val="0"/>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E">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Information Sharing</w:t>
            </w:r>
          </w:p>
        </w:tc>
        <w:tc>
          <w:tcPr>
            <w:tcBorders>
              <w:top w:color="000000" w:space="0" w:sz="4" w:val="single"/>
              <w:right w:color="000000" w:space="0" w:sz="4" w:val="single"/>
            </w:tcBorders>
            <w:vAlign w:val="center"/>
          </w:tcPr>
          <w:p w:rsidR="00000000" w:rsidDel="00000000" w:rsidP="00000000" w:rsidRDefault="00000000" w:rsidRPr="00000000" w14:paraId="0000015F">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Use community networks and leaders to disseminate messages about innovations.</w:t>
            </w:r>
          </w:p>
        </w:tc>
      </w:tr>
      <w:tr>
        <w:trPr>
          <w:cantSplit w:val="0"/>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60">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Collective Action</w:t>
            </w:r>
          </w:p>
        </w:tc>
        <w:tc>
          <w:tcPr>
            <w:tcBorders>
              <w:top w:color="000000" w:space="0" w:sz="4" w:val="single"/>
              <w:right w:color="000000" w:space="0" w:sz="4" w:val="single"/>
            </w:tcBorders>
            <w:vAlign w:val="center"/>
          </w:tcPr>
          <w:p w:rsidR="00000000" w:rsidDel="00000000" w:rsidP="00000000" w:rsidRDefault="00000000" w:rsidRPr="00000000" w14:paraId="00000161">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Engage diverse groups to work collaboratively on shared community goals.</w:t>
            </w:r>
          </w:p>
        </w:tc>
      </w:tr>
      <w:tr>
        <w:trPr>
          <w:cantSplit w:val="0"/>
          <w:trHeight w:val="1442"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62">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Bridging Divides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3">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Organize events and dialogues to connect groups and reduce cultural barriers.</w:t>
            </w:r>
          </w:p>
          <w:p w:rsidR="00000000" w:rsidDel="00000000" w:rsidP="00000000" w:rsidRDefault="00000000" w:rsidRPr="00000000" w14:paraId="00000164">
            <w:pPr>
              <w:spacing w:line="360" w:lineRule="auto"/>
              <w:jc w:val="both"/>
              <w:rPr>
                <w:rFonts w:ascii="Arial" w:cs="Arial" w:eastAsia="Arial" w:hAnsi="Arial"/>
                <w:b w:val="1"/>
                <w:color w:val="000000"/>
              </w:rPr>
            </w:pPr>
            <w:sdt>
              <w:sdtPr>
                <w:id w:val="1704737634"/>
                <w:tag w:val="goog_rdk_8"/>
              </w:sdtPr>
              <w:sdtContent>
                <w:r w:rsidDel="00000000" w:rsidR="00000000" w:rsidRPr="00000000">
                  <w:rPr>
                    <w:rFonts w:ascii="Fira Mono" w:cs="Fira Mono" w:eastAsia="Fira Mono" w:hAnsi="Fira Mono"/>
                    <w:color w:val="000000"/>
                    <w:rtl w:val="0"/>
                  </w:rPr>
                  <w:t xml:space="preserve">⮚ </w:t>
                </w:r>
              </w:sdtContent>
            </w:sdt>
            <w:r w:rsidDel="00000000" w:rsidR="00000000" w:rsidRPr="00000000">
              <w:rPr>
                <w:rFonts w:ascii="Arial" w:cs="Arial" w:eastAsia="Arial" w:hAnsi="Arial"/>
                <w:b w:val="1"/>
                <w:color w:val="000000"/>
                <w:rtl w:val="0"/>
              </w:rPr>
              <w:t xml:space="preserve">Culturally Responsive Pedagogy</w:t>
            </w:r>
          </w:p>
          <w:p w:rsidR="00000000" w:rsidDel="00000000" w:rsidP="00000000" w:rsidRDefault="00000000" w:rsidRPr="00000000" w14:paraId="00000165">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6">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Culturally Responsive Pedagogy is an educational approach that integrates learners’ cultural backgrounds, experiences and worldviews into the teaching and learning process. It treats cultural diversity as a strength, ensuring that educational practices are inclusive, relevant and empowering for all learners. In promoting social innovation, this pedagogy is crucial in cross-cultural and interfaith adult education, where respecting cultural and religious identities fosters greater engagement and trust.</w:t>
            </w:r>
          </w:p>
          <w:p w:rsidR="00000000" w:rsidDel="00000000" w:rsidP="00000000" w:rsidRDefault="00000000" w:rsidRPr="00000000" w14:paraId="00000167">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diverse adult education settings, culturally responsive pedagogy enables educators to:</w:t>
            </w:r>
          </w:p>
          <w:p w:rsidR="00000000" w:rsidDel="00000000" w:rsidP="00000000" w:rsidRDefault="00000000" w:rsidRPr="00000000" w14:paraId="00000168">
            <w:pPr>
              <w:numPr>
                <w:ilvl w:val="0"/>
                <w:numId w:val="63"/>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Acknowledge Cultural Assets:</w:t>
            </w:r>
            <w:r w:rsidDel="00000000" w:rsidR="00000000" w:rsidRPr="00000000">
              <w:rPr>
                <w:rFonts w:ascii="Arial" w:cs="Arial" w:eastAsia="Arial" w:hAnsi="Arial"/>
                <w:color w:val="000000"/>
                <w:rtl w:val="0"/>
              </w:rPr>
              <w:t xml:space="preserve"> Recognize and value the cultural knowledge and experiences learners bring to the classroom.</w:t>
            </w:r>
          </w:p>
          <w:p w:rsidR="00000000" w:rsidDel="00000000" w:rsidP="00000000" w:rsidRDefault="00000000" w:rsidRPr="00000000" w14:paraId="00000169">
            <w:pPr>
              <w:numPr>
                <w:ilvl w:val="0"/>
                <w:numId w:val="63"/>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Adapt Teaching Methods:</w:t>
            </w:r>
            <w:r w:rsidDel="00000000" w:rsidR="00000000" w:rsidRPr="00000000">
              <w:rPr>
                <w:rFonts w:ascii="Arial" w:cs="Arial" w:eastAsia="Arial" w:hAnsi="Arial"/>
                <w:color w:val="000000"/>
                <w:rtl w:val="0"/>
              </w:rPr>
              <w:t xml:space="preserve"> Modify instructional strategies to align with diverse communication styles, learning preferences and cultural norms.</w:t>
            </w:r>
          </w:p>
          <w:p w:rsidR="00000000" w:rsidDel="00000000" w:rsidP="00000000" w:rsidRDefault="00000000" w:rsidRPr="00000000" w14:paraId="0000016A">
            <w:pPr>
              <w:numPr>
                <w:ilvl w:val="0"/>
                <w:numId w:val="63"/>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Create Inclusive Environments:</w:t>
            </w:r>
            <w:r w:rsidDel="00000000" w:rsidR="00000000" w:rsidRPr="00000000">
              <w:rPr>
                <w:rFonts w:ascii="Arial" w:cs="Arial" w:eastAsia="Arial" w:hAnsi="Arial"/>
                <w:color w:val="000000"/>
                <w:rtl w:val="0"/>
              </w:rPr>
              <w:t xml:space="preserve"> Build safe spaces where learners feel respected and encouraged to share perspectives.</w:t>
            </w:r>
          </w:p>
          <w:p w:rsidR="00000000" w:rsidDel="00000000" w:rsidP="00000000" w:rsidRDefault="00000000" w:rsidRPr="00000000" w14:paraId="0000016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D">
            <w:pPr>
              <w:numPr>
                <w:ilvl w:val="0"/>
                <w:numId w:val="63"/>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Integrate Relevant Content:</w:t>
            </w:r>
            <w:r w:rsidDel="00000000" w:rsidR="00000000" w:rsidRPr="00000000">
              <w:rPr>
                <w:rFonts w:ascii="Arial" w:cs="Arial" w:eastAsia="Arial" w:hAnsi="Arial"/>
                <w:color w:val="000000"/>
                <w:rtl w:val="0"/>
              </w:rPr>
              <w:t xml:space="preserve"> Incorporate culturally significant examples, stories and case studies to make learning meaningful.</w:t>
            </w:r>
          </w:p>
          <w:p w:rsidR="00000000" w:rsidDel="00000000" w:rsidP="00000000" w:rsidRDefault="00000000" w:rsidRPr="00000000" w14:paraId="0000016E">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By practicing culturally responsive pedagogy, educators can promote social innovation initiatives that resonate deeply with community values, thus increasing acceptance and sustainability of new ideas.</w:t>
            </w:r>
          </w:p>
          <w:p w:rsidR="00000000" w:rsidDel="00000000" w:rsidP="00000000" w:rsidRDefault="00000000" w:rsidRPr="00000000" w14:paraId="0000016F">
            <w:pPr>
              <w:spacing w:line="360" w:lineRule="auto"/>
              <w:jc w:val="both"/>
              <w:rPr>
                <w:rFonts w:ascii="Arial" w:cs="Arial" w:eastAsia="Arial" w:hAnsi="Arial"/>
                <w:color w:val="000000"/>
              </w:rPr>
            </w:pPr>
            <w:r w:rsidDel="00000000" w:rsidR="00000000" w:rsidRPr="00000000">
              <w:rPr>
                <w:rtl w:val="0"/>
              </w:rPr>
            </w:r>
          </w:p>
        </w:tc>
      </w:tr>
      <w:tr>
        <w:trPr>
          <w:cantSplit w:val="0"/>
          <w:trHeight w:val="270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2">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Table: Culturally Responsive Practices</w:t>
            </w:r>
          </w:p>
          <w:tbl>
            <w:tblPr>
              <w:tblStyle w:val="Table8"/>
              <w:tblW w:w="7388.0" w:type="dxa"/>
              <w:jc w:val="left"/>
              <w:tblLayout w:type="fixed"/>
              <w:tblLook w:val="0400"/>
            </w:tblPr>
            <w:tblGrid>
              <w:gridCol w:w="2385"/>
              <w:gridCol w:w="5003"/>
              <w:tblGridChange w:id="0">
                <w:tblGrid>
                  <w:gridCol w:w="2385"/>
                  <w:gridCol w:w="5003"/>
                </w:tblGrid>
              </w:tblGridChange>
            </w:tblGrid>
            <w:tr>
              <w:trPr>
                <w:cantSplit w:val="0"/>
                <w:tblHeader w:val="1"/>
              </w:trPr>
              <w:tc>
                <w:tcPr>
                  <w:tcBorders>
                    <w:bottom w:color="000000" w:space="0" w:sz="4" w:val="single"/>
                  </w:tcBorders>
                  <w:vAlign w:val="center"/>
                </w:tcPr>
                <w:p w:rsidR="00000000" w:rsidDel="00000000" w:rsidP="00000000" w:rsidRDefault="00000000" w:rsidRPr="00000000" w14:paraId="00000173">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Practice</w:t>
                  </w:r>
                </w:p>
              </w:tc>
              <w:tc>
                <w:tcPr>
                  <w:tcBorders>
                    <w:left w:color="000000" w:space="0" w:sz="4" w:val="single"/>
                    <w:bottom w:color="000000" w:space="0" w:sz="4" w:val="single"/>
                  </w:tcBorders>
                  <w:vAlign w:val="center"/>
                </w:tcPr>
                <w:p w:rsidR="00000000" w:rsidDel="00000000" w:rsidP="00000000" w:rsidRDefault="00000000" w:rsidRPr="00000000" w14:paraId="00000174">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Application in Cross-Cultural/Interfaith Contexts</w:t>
                  </w:r>
                </w:p>
              </w:tc>
            </w:tr>
            <w:tr>
              <w:trPr>
                <w:cantSplit w:val="0"/>
                <w:tblHeader w:val="0"/>
              </w:trPr>
              <w:tc>
                <w:tcPr>
                  <w:vAlign w:val="center"/>
                </w:tcPr>
                <w:p w:rsidR="00000000" w:rsidDel="00000000" w:rsidP="00000000" w:rsidRDefault="00000000" w:rsidRPr="00000000" w14:paraId="00000175">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Acknowledge Cultural Assets</w:t>
                  </w:r>
                </w:p>
              </w:tc>
              <w:tc>
                <w:tcPr>
                  <w:tcBorders>
                    <w:left w:color="000000" w:space="0" w:sz="4" w:val="single"/>
                  </w:tcBorders>
                  <w:vAlign w:val="center"/>
                </w:tcPr>
                <w:p w:rsidR="00000000" w:rsidDel="00000000" w:rsidP="00000000" w:rsidRDefault="00000000" w:rsidRPr="00000000" w14:paraId="00000176">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Integrate learners’ cultural stories and examples into discussions.</w:t>
                  </w:r>
                </w:p>
              </w:tc>
            </w:tr>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177">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Adapt Teaching Methods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8">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Use visual aids, storytelling or collaborative activities to suit different cultures.</w:t>
                  </w:r>
                </w:p>
              </w:tc>
            </w:tr>
            <w:tr>
              <w:trPr>
                <w:cantSplit w:val="0"/>
                <w:tblHeader w:val="0"/>
              </w:trPr>
              <w:tc>
                <w:tcPr>
                  <w:vAlign w:val="center"/>
                </w:tcPr>
                <w:p w:rsidR="00000000" w:rsidDel="00000000" w:rsidP="00000000" w:rsidRDefault="00000000" w:rsidRPr="00000000" w14:paraId="00000179">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Create Inclusive Environments</w:t>
                  </w:r>
                </w:p>
              </w:tc>
              <w:tc>
                <w:tcPr>
                  <w:tcBorders>
                    <w:left w:color="000000" w:space="0" w:sz="4" w:val="single"/>
                  </w:tcBorders>
                  <w:vAlign w:val="center"/>
                </w:tcPr>
                <w:p w:rsidR="00000000" w:rsidDel="00000000" w:rsidP="00000000" w:rsidRDefault="00000000" w:rsidRPr="00000000" w14:paraId="0000017A">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Establish classroom norms that respect diverse cultural and religious beliefs.</w:t>
                  </w:r>
                </w:p>
              </w:tc>
            </w:tr>
            <w:tr>
              <w:trPr>
                <w:cantSplit w:val="0"/>
                <w:tblHeader w:val="0"/>
              </w:trPr>
              <w:tc>
                <w:tcPr>
                  <w:vAlign w:val="center"/>
                </w:tcPr>
                <w:p w:rsidR="00000000" w:rsidDel="00000000" w:rsidP="00000000" w:rsidRDefault="00000000" w:rsidRPr="00000000" w14:paraId="0000017B">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Integrate Relevant Content</w:t>
                  </w:r>
                </w:p>
              </w:tc>
              <w:tc>
                <w:tcPr>
                  <w:tcBorders>
                    <w:left w:color="000000" w:space="0" w:sz="4" w:val="single"/>
                  </w:tcBorders>
                  <w:vAlign w:val="center"/>
                </w:tcPr>
                <w:p w:rsidR="00000000" w:rsidDel="00000000" w:rsidP="00000000" w:rsidRDefault="00000000" w:rsidRPr="00000000" w14:paraId="0000017C">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Connect learning materials to local cultural or religious contexts.</w:t>
                  </w:r>
                </w:p>
              </w:tc>
            </w:tr>
          </w:tbl>
          <w:p w:rsidR="00000000" w:rsidDel="00000000" w:rsidP="00000000" w:rsidRDefault="00000000" w:rsidRPr="00000000" w14:paraId="0000017D">
            <w:pPr>
              <w:spacing w:line="360" w:lineRule="auto"/>
              <w:jc w:val="both"/>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7E">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F">
      <w:pP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Participatory Learning and Action (PLA)</w:t>
      </w:r>
      <w:r w:rsidDel="00000000" w:rsidR="00000000" w:rsidRPr="00000000">
        <w:rPr>
          <w:rtl w:val="0"/>
        </w:rPr>
      </w:r>
    </w:p>
    <w:p w:rsidR="00000000" w:rsidDel="00000000" w:rsidP="00000000" w:rsidRDefault="00000000" w:rsidRPr="00000000" w14:paraId="00000180">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Participatory Learning and Action (PLA) is an approach that actively involves community members in identifying issues, generating solutions and taking action. Unlike traditional top-down methods, PLA emphasizes collaboration, shared decision-making and respect for local knowledge. This makes it highly effective for promoting social innovation in cross-cultural and interfaith adult education, where community ownership and cultural sensitivity are essential for sustainable change.</w:t>
      </w:r>
    </w:p>
    <w:p w:rsidR="00000000" w:rsidDel="00000000" w:rsidP="00000000" w:rsidRDefault="00000000" w:rsidRPr="00000000" w14:paraId="00000181">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multicultural and interfaith contexts, PLA enables educators to:</w:t>
      </w:r>
    </w:p>
    <w:p w:rsidR="00000000" w:rsidDel="00000000" w:rsidP="00000000" w:rsidRDefault="00000000" w:rsidRPr="00000000" w14:paraId="0000018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4">
      <w:pPr>
        <w:numPr>
          <w:ilvl w:val="0"/>
          <w:numId w:val="64"/>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Facilitate Community Dialogue:</w:t>
      </w:r>
      <w:r w:rsidDel="00000000" w:rsidR="00000000" w:rsidRPr="00000000">
        <w:rPr>
          <w:rFonts w:ascii="Arial" w:cs="Arial" w:eastAsia="Arial" w:hAnsi="Arial"/>
          <w:color w:val="000000"/>
          <w:rtl w:val="0"/>
        </w:rPr>
        <w:t xml:space="preserve"> Encourage open discussions where diverse voices are heard and valued.</w:t>
      </w:r>
      <w:r w:rsidDel="00000000" w:rsidR="00000000" w:rsidRPr="00000000">
        <w:rPr>
          <w:rtl w:val="0"/>
        </w:rPr>
      </w:r>
    </w:p>
    <w:p w:rsidR="00000000" w:rsidDel="00000000" w:rsidP="00000000" w:rsidRDefault="00000000" w:rsidRPr="00000000" w14:paraId="00000185">
      <w:pPr>
        <w:numPr>
          <w:ilvl w:val="0"/>
          <w:numId w:val="64"/>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Use Visual Tools:</w:t>
      </w:r>
      <w:r w:rsidDel="00000000" w:rsidR="00000000" w:rsidRPr="00000000">
        <w:rPr>
          <w:rFonts w:ascii="Arial" w:cs="Arial" w:eastAsia="Arial" w:hAnsi="Arial"/>
          <w:color w:val="000000"/>
          <w:rtl w:val="0"/>
        </w:rPr>
        <w:t xml:space="preserve"> Apply techniques such as mapping, diagramming and storytelling to engage participants from varied literacy levels and cultural backgrounds.</w:t>
      </w:r>
    </w:p>
    <w:p w:rsidR="00000000" w:rsidDel="00000000" w:rsidP="00000000" w:rsidRDefault="00000000" w:rsidRPr="00000000" w14:paraId="00000186">
      <w:pPr>
        <w:numPr>
          <w:ilvl w:val="0"/>
          <w:numId w:val="64"/>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Promote Joint Decision-Making:</w:t>
      </w:r>
      <w:r w:rsidDel="00000000" w:rsidR="00000000" w:rsidRPr="00000000">
        <w:rPr>
          <w:rFonts w:ascii="Arial" w:cs="Arial" w:eastAsia="Arial" w:hAnsi="Arial"/>
          <w:color w:val="000000"/>
          <w:rtl w:val="0"/>
        </w:rPr>
        <w:t xml:space="preserve"> Ensure that all groups are part of planning and implementing social innovation initiatives.</w:t>
      </w:r>
    </w:p>
    <w:p w:rsidR="00000000" w:rsidDel="00000000" w:rsidP="00000000" w:rsidRDefault="00000000" w:rsidRPr="00000000" w14:paraId="00000187">
      <w:pPr>
        <w:numPr>
          <w:ilvl w:val="0"/>
          <w:numId w:val="64"/>
        </w:numP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Foster Empowerment:</w:t>
      </w:r>
      <w:r w:rsidDel="00000000" w:rsidR="00000000" w:rsidRPr="00000000">
        <w:rPr>
          <w:rFonts w:ascii="Arial" w:cs="Arial" w:eastAsia="Arial" w:hAnsi="Arial"/>
          <w:color w:val="000000"/>
          <w:rtl w:val="0"/>
        </w:rPr>
        <w:t xml:space="preserve"> Build confidence among community members to become active agents of change.</w:t>
      </w:r>
    </w:p>
    <w:p w:rsidR="00000000" w:rsidDel="00000000" w:rsidP="00000000" w:rsidRDefault="00000000" w:rsidRPr="00000000" w14:paraId="00000188">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PLA helps bridge cultural and religious divides by creating spaces where learners co-create solutions that reflect their values and needs, making social innovation efforts more effective and sustainable.</w:t>
      </w:r>
    </w:p>
    <w:p w:rsidR="00000000" w:rsidDel="00000000" w:rsidP="00000000" w:rsidRDefault="00000000" w:rsidRPr="00000000" w14:paraId="00000189">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Table: Participatory Learning and Action Methods</w:t>
      </w:r>
    </w:p>
    <w:tbl>
      <w:tblPr>
        <w:tblStyle w:val="Table9"/>
        <w:tblW w:w="9017.0" w:type="dxa"/>
        <w:jc w:val="left"/>
        <w:tblLayout w:type="fixed"/>
        <w:tblLook w:val="0400"/>
      </w:tblPr>
      <w:tblGrid>
        <w:gridCol w:w="2553"/>
        <w:gridCol w:w="6464"/>
        <w:tblGridChange w:id="0">
          <w:tblGrid>
            <w:gridCol w:w="2553"/>
            <w:gridCol w:w="6464"/>
          </w:tblGrid>
        </w:tblGridChange>
      </w:tblGrid>
      <w:tr>
        <w:trPr>
          <w:cantSplit w:val="0"/>
          <w:tblHeader w:val="1"/>
        </w:trPr>
        <w:tc>
          <w:tcPr>
            <w:tcBorders>
              <w:top w:color="000000" w:space="0" w:sz="4" w:val="single"/>
              <w:left w:color="000000" w:space="0" w:sz="4" w:val="single"/>
            </w:tcBorders>
            <w:shd w:fill="f7cbac" w:val="clear"/>
            <w:vAlign w:val="center"/>
          </w:tcPr>
          <w:p w:rsidR="00000000" w:rsidDel="00000000" w:rsidP="00000000" w:rsidRDefault="00000000" w:rsidRPr="00000000" w14:paraId="0000018A">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Method</w:t>
            </w:r>
          </w:p>
        </w:tc>
        <w:tc>
          <w:tcPr>
            <w:tcBorders>
              <w:top w:color="000000" w:space="0" w:sz="4" w:val="single"/>
              <w:left w:color="000000" w:space="0" w:sz="4" w:val="single"/>
              <w:right w:color="000000" w:space="0" w:sz="4" w:val="single"/>
            </w:tcBorders>
            <w:shd w:fill="f7cbac" w:val="clear"/>
            <w:vAlign w:val="center"/>
          </w:tcPr>
          <w:p w:rsidR="00000000" w:rsidDel="00000000" w:rsidP="00000000" w:rsidRDefault="00000000" w:rsidRPr="00000000" w14:paraId="0000018B">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Application in Cross-Cultural/Interfaith Contexts</w:t>
            </w:r>
          </w:p>
        </w:tc>
      </w:tr>
      <w:tr>
        <w:trPr>
          <w:cantSplit w:val="0"/>
          <w:tblHeader w:val="0"/>
        </w:trPr>
        <w:tc>
          <w:tcPr>
            <w:tcBorders>
              <w:top w:color="000000" w:space="0" w:sz="4" w:val="single"/>
              <w:left w:color="000000" w:space="0" w:sz="4" w:val="single"/>
            </w:tcBorders>
            <w:vAlign w:val="center"/>
          </w:tcPr>
          <w:p w:rsidR="00000000" w:rsidDel="00000000" w:rsidP="00000000" w:rsidRDefault="00000000" w:rsidRPr="00000000" w14:paraId="0000018C">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Community Mapping</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8D">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Identify local resources and challenges with diverse community input.</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E">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Storytelling</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8F">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Share experiences to build empathy and mutual understanding.</w:t>
            </w:r>
          </w:p>
        </w:tc>
      </w:tr>
      <w:tr>
        <w:trPr>
          <w:cantSplit w:val="0"/>
          <w:tblHeader w:val="0"/>
        </w:trPr>
        <w:tc>
          <w:tcPr>
            <w:tcBorders>
              <w:left w:color="000000" w:space="0" w:sz="4" w:val="single"/>
            </w:tcBorders>
            <w:vAlign w:val="center"/>
          </w:tcPr>
          <w:p w:rsidR="00000000" w:rsidDel="00000000" w:rsidP="00000000" w:rsidRDefault="00000000" w:rsidRPr="00000000" w14:paraId="00000190">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Ranking Exercises</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91">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Prioritize community needs and solutions collaboratively.</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2">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Focus Group Discussions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Explore diverse perspectives in a safe and inclusive setting.</w:t>
            </w:r>
          </w:p>
        </w:tc>
      </w:tr>
    </w:tbl>
    <w:p w:rsidR="00000000" w:rsidDel="00000000" w:rsidP="00000000" w:rsidRDefault="00000000" w:rsidRPr="00000000" w14:paraId="00000194">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line="360" w:lineRule="auto"/>
        <w:ind w:left="360" w:firstLine="0"/>
        <w:jc w:val="both"/>
        <w:rPr>
          <w:rFonts w:ascii="Arial" w:cs="Arial" w:eastAsia="Arial" w:hAnsi="Arial"/>
        </w:rPr>
      </w:pPr>
      <w:r w:rsidDel="00000000" w:rsidR="00000000" w:rsidRPr="00000000">
        <w:rPr>
          <w:rFonts w:ascii="Arial" w:cs="Arial" w:eastAsia="Arial" w:hAnsi="Arial"/>
          <w:b w:val="1"/>
          <w:rtl w:val="0"/>
        </w:rPr>
        <w:t xml:space="preserve">Reflection Prompts:</w:t>
      </w:r>
      <w:r w:rsidDel="00000000" w:rsidR="00000000" w:rsidRPr="00000000">
        <w:rPr>
          <w:rtl w:val="0"/>
        </w:rPr>
      </w:r>
    </w:p>
    <w:p w:rsidR="00000000" w:rsidDel="00000000" w:rsidP="00000000" w:rsidRDefault="00000000" w:rsidRPr="00000000" w14:paraId="00000196">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Which theoretical model do you find most relevant for promoting social innovation in your community? Why?</w:t>
      </w:r>
    </w:p>
    <w:p w:rsidR="00000000" w:rsidDel="00000000" w:rsidP="00000000" w:rsidRDefault="00000000" w:rsidRPr="00000000" w14:paraId="00000197">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How could adaptive leadership principles help you navigate cultural or religious tensions during a social innovation initiative?</w:t>
      </w:r>
    </w:p>
    <w:p w:rsidR="00000000" w:rsidDel="00000000" w:rsidP="00000000" w:rsidRDefault="00000000" w:rsidRPr="00000000" w14:paraId="00000198">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In what ways might culturally responsive pedagogy improve participation and engagement in diverse groups?</w:t>
      </w:r>
    </w:p>
    <w:p w:rsidR="00000000" w:rsidDel="00000000" w:rsidP="00000000" w:rsidRDefault="00000000" w:rsidRPr="00000000" w14:paraId="00000199">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How can participatory methods help build trust and collaboration across different faith communities?</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C">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What challenges do you foresee in applying these theories in your professional context?</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-69524</wp:posOffset>
                </wp:positionH>
                <wp:positionV relativeFrom="paragraph">
                  <wp:posOffset>131490</wp:posOffset>
                </wp:positionV>
                <wp:extent cx="5833110" cy="422910"/>
                <wp:effectExtent b="0" l="0" r="0" t="0"/>
                <wp:wrapNone/>
                <wp:docPr id="2140293598" name=""/>
                <a:graphic>
                  <a:graphicData uri="http://schemas.microsoft.com/office/word/2010/wordprocessingShape">
                    <wps:wsp>
                      <wps:cNvSpPr/>
                      <wps:cNvPr id="4" name="Shape 4"/>
                      <wps:spPr>
                        <a:xfrm>
                          <a:off x="2458020" y="3597120"/>
                          <a:ext cx="5775960" cy="36576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-69524</wp:posOffset>
                </wp:positionH>
                <wp:positionV relativeFrom="paragraph">
                  <wp:posOffset>131490</wp:posOffset>
                </wp:positionV>
                <wp:extent cx="5833110" cy="422910"/>
                <wp:effectExtent b="0" l="0" r="0" t="0"/>
                <wp:wrapNone/>
                <wp:docPr id="2140293598"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5833110" cy="422910"/>
                        </a:xfrm>
                        <a:prstGeom prst="rect"/>
                        <a:ln/>
                      </pic:spPr>
                    </pic:pic>
                  </a:graphicData>
                </a:graphic>
              </wp:anchor>
            </w:drawing>
          </mc:Fallback>
        </mc:AlternateContent>
      </w:r>
    </w:p>
    <w:p w:rsidR="00000000" w:rsidDel="00000000" w:rsidP="00000000" w:rsidRDefault="00000000" w:rsidRPr="00000000" w14:paraId="0000019E">
      <w:pPr>
        <w:pStyle w:val="Heading2"/>
        <w:spacing w:line="360" w:lineRule="auto"/>
        <w:jc w:val="both"/>
        <w:rPr>
          <w:i w:val="1"/>
          <w:color w:val="000000"/>
          <w:sz w:val="28"/>
          <w:szCs w:val="28"/>
        </w:rPr>
      </w:pPr>
      <w:bookmarkStart w:colFirst="0" w:colLast="0" w:name="_heading=h.yfhlsh2g4kw5" w:id="9"/>
      <w:bookmarkEnd w:id="9"/>
      <w:r w:rsidDel="00000000" w:rsidR="00000000" w:rsidRPr="00000000">
        <w:rPr>
          <w:color w:val="000000"/>
          <w:sz w:val="28"/>
          <w:szCs w:val="28"/>
          <w:rtl w:val="0"/>
        </w:rPr>
        <w:t xml:space="preserve">ASSESSMENT</w:t>
      </w:r>
      <w:r w:rsidDel="00000000" w:rsidR="00000000" w:rsidRPr="00000000">
        <w:rPr>
          <w:rtl w:val="0"/>
        </w:rPr>
      </w:r>
    </w:p>
    <w:p w:rsidR="00000000" w:rsidDel="00000000" w:rsidP="00000000" w:rsidRDefault="00000000" w:rsidRPr="00000000" w14:paraId="0000019F">
      <w:pPr>
        <w:numPr>
          <w:ilvl w:val="0"/>
          <w:numId w:val="47"/>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Multiple-Choice Questions </w:t>
      </w:r>
    </w:p>
    <w:p w:rsidR="00000000" w:rsidDel="00000000" w:rsidP="00000000" w:rsidRDefault="00000000" w:rsidRPr="00000000" w14:paraId="000001A0">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A1">
      <w:pPr>
        <w:numPr>
          <w:ilvl w:val="0"/>
          <w:numId w:val="5"/>
        </w:numPr>
        <w:ind w:left="720" w:hanging="360"/>
        <w:jc w:val="both"/>
        <w:rPr>
          <w:rFonts w:ascii="Arial" w:cs="Arial" w:eastAsia="Arial" w:hAnsi="Arial"/>
          <w:b w:val="1"/>
        </w:rPr>
      </w:pPr>
      <w:r w:rsidDel="00000000" w:rsidR="00000000" w:rsidRPr="00000000">
        <w:rPr>
          <w:rFonts w:ascii="Arial" w:cs="Arial" w:eastAsia="Arial" w:hAnsi="Arial"/>
          <w:b w:val="1"/>
          <w:rtl w:val="0"/>
        </w:rPr>
        <w:t xml:space="preserve">Which of the following is a key purpose of promoting social innovation in cross-cultural adult education?</w:t>
      </w:r>
    </w:p>
    <w:p w:rsidR="00000000" w:rsidDel="00000000" w:rsidP="00000000" w:rsidRDefault="00000000" w:rsidRPr="00000000" w14:paraId="000001A2">
      <w:pPr>
        <w:ind w:left="1440" w:firstLine="0"/>
        <w:jc w:val="both"/>
        <w:rPr>
          <w:rFonts w:ascii="Arial" w:cs="Arial" w:eastAsia="Arial" w:hAnsi="Arial"/>
        </w:rPr>
      </w:pPr>
      <w:r w:rsidDel="00000000" w:rsidR="00000000" w:rsidRPr="00000000">
        <w:rPr>
          <w:rFonts w:ascii="Arial" w:cs="Arial" w:eastAsia="Arial" w:hAnsi="Arial"/>
          <w:rtl w:val="0"/>
        </w:rPr>
        <w:t xml:space="preserve">a) Increasing profits</w:t>
      </w:r>
    </w:p>
    <w:p w:rsidR="00000000" w:rsidDel="00000000" w:rsidP="00000000" w:rsidRDefault="00000000" w:rsidRPr="00000000" w14:paraId="000001A3">
      <w:pPr>
        <w:ind w:left="1440" w:firstLine="0"/>
        <w:jc w:val="both"/>
        <w:rPr>
          <w:rFonts w:ascii="Arial" w:cs="Arial" w:eastAsia="Arial" w:hAnsi="Arial"/>
        </w:rPr>
      </w:pPr>
      <w:r w:rsidDel="00000000" w:rsidR="00000000" w:rsidRPr="00000000">
        <w:rPr>
          <w:rFonts w:ascii="Arial" w:cs="Arial" w:eastAsia="Arial" w:hAnsi="Arial"/>
          <w:rtl w:val="0"/>
        </w:rPr>
        <w:t xml:space="preserve">b) Promoting cultural assimilation</w:t>
      </w:r>
    </w:p>
    <w:p w:rsidR="00000000" w:rsidDel="00000000" w:rsidP="00000000" w:rsidRDefault="00000000" w:rsidRPr="00000000" w14:paraId="000001A4">
      <w:pPr>
        <w:ind w:left="1440" w:firstLine="0"/>
        <w:jc w:val="both"/>
        <w:rPr>
          <w:rFonts w:ascii="Arial" w:cs="Arial" w:eastAsia="Arial" w:hAnsi="Arial"/>
        </w:rPr>
      </w:pPr>
      <w:r w:rsidDel="00000000" w:rsidR="00000000" w:rsidRPr="00000000">
        <w:rPr>
          <w:rFonts w:ascii="Arial" w:cs="Arial" w:eastAsia="Arial" w:hAnsi="Arial"/>
          <w:rtl w:val="0"/>
        </w:rPr>
        <w:t xml:space="preserve">c) Fostering inclusion and community resilience</w:t>
      </w:r>
    </w:p>
    <w:p w:rsidR="00000000" w:rsidDel="00000000" w:rsidP="00000000" w:rsidRDefault="00000000" w:rsidRPr="00000000" w14:paraId="000001A5">
      <w:pPr>
        <w:ind w:left="1440" w:firstLine="0"/>
        <w:jc w:val="both"/>
        <w:rPr>
          <w:rFonts w:ascii="Arial" w:cs="Arial" w:eastAsia="Arial" w:hAnsi="Arial"/>
        </w:rPr>
      </w:pPr>
      <w:r w:rsidDel="00000000" w:rsidR="00000000" w:rsidRPr="00000000">
        <w:rPr>
          <w:rFonts w:ascii="Arial" w:cs="Arial" w:eastAsia="Arial" w:hAnsi="Arial"/>
          <w:rtl w:val="0"/>
        </w:rPr>
        <w:t xml:space="preserve">d) Reducing teaching time</w:t>
      </w:r>
    </w:p>
    <w:p w:rsidR="00000000" w:rsidDel="00000000" w:rsidP="00000000" w:rsidRDefault="00000000" w:rsidRPr="00000000" w14:paraId="000001A6">
      <w:pPr>
        <w:ind w:left="144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1A7">
      <w:pPr>
        <w:numPr>
          <w:ilvl w:val="0"/>
          <w:numId w:val="5"/>
        </w:numPr>
        <w:spacing w:after="280" w:before="28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Localized messaging in promotion refers to:</w:t>
      </w:r>
    </w:p>
    <w:p w:rsidR="00000000" w:rsidDel="00000000" w:rsidP="00000000" w:rsidRDefault="00000000" w:rsidRPr="00000000" w14:paraId="000001A8">
      <w:pPr>
        <w:ind w:left="1440" w:firstLine="0"/>
        <w:jc w:val="both"/>
        <w:rPr>
          <w:rFonts w:ascii="Arial" w:cs="Arial" w:eastAsia="Arial" w:hAnsi="Arial"/>
        </w:rPr>
      </w:pPr>
      <w:r w:rsidDel="00000000" w:rsidR="00000000" w:rsidRPr="00000000">
        <w:rPr>
          <w:rFonts w:ascii="Arial" w:cs="Arial" w:eastAsia="Arial" w:hAnsi="Arial"/>
          <w:rtl w:val="0"/>
        </w:rPr>
        <w:t xml:space="preserve">a) Using only official government language</w:t>
      </w:r>
    </w:p>
    <w:p w:rsidR="00000000" w:rsidDel="00000000" w:rsidP="00000000" w:rsidRDefault="00000000" w:rsidRPr="00000000" w14:paraId="000001A9">
      <w:pPr>
        <w:ind w:left="1440" w:firstLine="0"/>
        <w:jc w:val="both"/>
        <w:rPr>
          <w:rFonts w:ascii="Arial" w:cs="Arial" w:eastAsia="Arial" w:hAnsi="Arial"/>
        </w:rPr>
      </w:pPr>
      <w:r w:rsidDel="00000000" w:rsidR="00000000" w:rsidRPr="00000000">
        <w:rPr>
          <w:rFonts w:ascii="Arial" w:cs="Arial" w:eastAsia="Arial" w:hAnsi="Arial"/>
          <w:rtl w:val="0"/>
        </w:rPr>
        <w:t xml:space="preserve">b) Adapting messages to resonate with specific cultural values</w:t>
      </w:r>
    </w:p>
    <w:p w:rsidR="00000000" w:rsidDel="00000000" w:rsidP="00000000" w:rsidRDefault="00000000" w:rsidRPr="00000000" w14:paraId="000001AA">
      <w:pPr>
        <w:ind w:left="1440" w:firstLine="0"/>
        <w:jc w:val="both"/>
        <w:rPr>
          <w:rFonts w:ascii="Arial" w:cs="Arial" w:eastAsia="Arial" w:hAnsi="Arial"/>
        </w:rPr>
      </w:pPr>
      <w:r w:rsidDel="00000000" w:rsidR="00000000" w:rsidRPr="00000000">
        <w:rPr>
          <w:rFonts w:ascii="Arial" w:cs="Arial" w:eastAsia="Arial" w:hAnsi="Arial"/>
          <w:rtl w:val="0"/>
        </w:rPr>
        <w:t xml:space="preserve">c) Speaking loudly for clarity</w:t>
      </w:r>
    </w:p>
    <w:p w:rsidR="00000000" w:rsidDel="00000000" w:rsidP="00000000" w:rsidRDefault="00000000" w:rsidRPr="00000000" w14:paraId="000001AB">
      <w:pPr>
        <w:ind w:left="1440" w:firstLine="0"/>
        <w:jc w:val="both"/>
        <w:rPr>
          <w:rFonts w:ascii="Arial" w:cs="Arial" w:eastAsia="Arial" w:hAnsi="Arial"/>
        </w:rPr>
      </w:pPr>
      <w:r w:rsidDel="00000000" w:rsidR="00000000" w:rsidRPr="00000000">
        <w:rPr>
          <w:rFonts w:ascii="Arial" w:cs="Arial" w:eastAsia="Arial" w:hAnsi="Arial"/>
          <w:rtl w:val="0"/>
        </w:rPr>
        <w:t xml:space="preserve">d) Ignoring cultural differences</w:t>
      </w:r>
    </w:p>
    <w:p w:rsidR="00000000" w:rsidDel="00000000" w:rsidP="00000000" w:rsidRDefault="00000000" w:rsidRPr="00000000" w14:paraId="000001AC">
      <w:pPr>
        <w:ind w:left="144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AD">
      <w:pPr>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AE">
      <w:pPr>
        <w:numPr>
          <w:ilvl w:val="0"/>
          <w:numId w:val="5"/>
        </w:numPr>
        <w:ind w:left="720" w:hanging="360"/>
        <w:jc w:val="both"/>
        <w:rPr>
          <w:rFonts w:ascii="Arial" w:cs="Arial" w:eastAsia="Arial" w:hAnsi="Arial"/>
          <w:b w:val="1"/>
        </w:rPr>
      </w:pPr>
      <w:r w:rsidDel="00000000" w:rsidR="00000000" w:rsidRPr="00000000">
        <w:rPr>
          <w:rFonts w:ascii="Arial" w:cs="Arial" w:eastAsia="Arial" w:hAnsi="Arial"/>
          <w:b w:val="1"/>
          <w:rtl w:val="0"/>
        </w:rPr>
        <w:t xml:space="preserve">In the Diffusion of Innovation theory, who are considered the first group to adopt new ideas?</w:t>
      </w:r>
    </w:p>
    <w:p w:rsidR="00000000" w:rsidDel="00000000" w:rsidP="00000000" w:rsidRDefault="00000000" w:rsidRPr="00000000" w14:paraId="000001AF">
      <w:pPr>
        <w:ind w:left="1440" w:firstLine="0"/>
        <w:jc w:val="both"/>
        <w:rPr>
          <w:rFonts w:ascii="Arial" w:cs="Arial" w:eastAsia="Arial" w:hAnsi="Arial"/>
        </w:rPr>
      </w:pPr>
      <w:r w:rsidDel="00000000" w:rsidR="00000000" w:rsidRPr="00000000">
        <w:rPr>
          <w:rFonts w:ascii="Arial" w:cs="Arial" w:eastAsia="Arial" w:hAnsi="Arial"/>
          <w:rtl w:val="0"/>
        </w:rPr>
        <w:t xml:space="preserve">a) Laggards</w:t>
      </w:r>
    </w:p>
    <w:p w:rsidR="00000000" w:rsidDel="00000000" w:rsidP="00000000" w:rsidRDefault="00000000" w:rsidRPr="00000000" w14:paraId="000001B0">
      <w:pPr>
        <w:ind w:left="1440" w:firstLine="0"/>
        <w:jc w:val="both"/>
        <w:rPr>
          <w:rFonts w:ascii="Arial" w:cs="Arial" w:eastAsia="Arial" w:hAnsi="Arial"/>
        </w:rPr>
      </w:pPr>
      <w:r w:rsidDel="00000000" w:rsidR="00000000" w:rsidRPr="00000000">
        <w:rPr>
          <w:rFonts w:ascii="Arial" w:cs="Arial" w:eastAsia="Arial" w:hAnsi="Arial"/>
          <w:rtl w:val="0"/>
        </w:rPr>
        <w:t xml:space="preserve">b) Late majority</w:t>
      </w:r>
    </w:p>
    <w:p w:rsidR="00000000" w:rsidDel="00000000" w:rsidP="00000000" w:rsidRDefault="00000000" w:rsidRPr="00000000" w14:paraId="000001B1">
      <w:pPr>
        <w:ind w:left="1440" w:firstLine="0"/>
        <w:jc w:val="both"/>
        <w:rPr>
          <w:rFonts w:ascii="Arial" w:cs="Arial" w:eastAsia="Arial" w:hAnsi="Arial"/>
        </w:rPr>
      </w:pPr>
      <w:r w:rsidDel="00000000" w:rsidR="00000000" w:rsidRPr="00000000">
        <w:rPr>
          <w:rFonts w:ascii="Arial" w:cs="Arial" w:eastAsia="Arial" w:hAnsi="Arial"/>
          <w:rtl w:val="0"/>
        </w:rPr>
        <w:t xml:space="preserve">c) Early adopters</w:t>
      </w:r>
    </w:p>
    <w:p w:rsidR="00000000" w:rsidDel="00000000" w:rsidP="00000000" w:rsidRDefault="00000000" w:rsidRPr="00000000" w14:paraId="000001B2">
      <w:pPr>
        <w:ind w:left="1440" w:firstLine="0"/>
        <w:jc w:val="both"/>
        <w:rPr>
          <w:rFonts w:ascii="Arial" w:cs="Arial" w:eastAsia="Arial" w:hAnsi="Arial"/>
        </w:rPr>
      </w:pPr>
      <w:r w:rsidDel="00000000" w:rsidR="00000000" w:rsidRPr="00000000">
        <w:rPr>
          <w:rFonts w:ascii="Arial" w:cs="Arial" w:eastAsia="Arial" w:hAnsi="Arial"/>
          <w:rtl w:val="0"/>
        </w:rPr>
        <w:t xml:space="preserve">d) Innovators</w:t>
      </w:r>
    </w:p>
    <w:p w:rsidR="00000000" w:rsidDel="00000000" w:rsidP="00000000" w:rsidRDefault="00000000" w:rsidRPr="00000000" w14:paraId="000001B3">
      <w:pPr>
        <w:ind w:left="144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d</w:t>
      </w:r>
    </w:p>
    <w:p w:rsidR="00000000" w:rsidDel="00000000" w:rsidP="00000000" w:rsidRDefault="00000000" w:rsidRPr="00000000" w14:paraId="000001B4">
      <w:pPr>
        <w:numPr>
          <w:ilvl w:val="0"/>
          <w:numId w:val="5"/>
        </w:numPr>
        <w:spacing w:after="280" w:before="28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Transformative learning primarily focuses on:</w:t>
      </w:r>
    </w:p>
    <w:p w:rsidR="00000000" w:rsidDel="00000000" w:rsidP="00000000" w:rsidRDefault="00000000" w:rsidRPr="00000000" w14:paraId="000001B5">
      <w:pPr>
        <w:ind w:left="1440" w:firstLine="0"/>
        <w:jc w:val="both"/>
        <w:rPr>
          <w:rFonts w:ascii="Arial" w:cs="Arial" w:eastAsia="Arial" w:hAnsi="Arial"/>
        </w:rPr>
      </w:pPr>
      <w:r w:rsidDel="00000000" w:rsidR="00000000" w:rsidRPr="00000000">
        <w:rPr>
          <w:rFonts w:ascii="Arial" w:cs="Arial" w:eastAsia="Arial" w:hAnsi="Arial"/>
          <w:rtl w:val="0"/>
        </w:rPr>
        <w:t xml:space="preserve">a) Teaching facts and figures</w:t>
      </w:r>
    </w:p>
    <w:p w:rsidR="00000000" w:rsidDel="00000000" w:rsidP="00000000" w:rsidRDefault="00000000" w:rsidRPr="00000000" w14:paraId="000001B6">
      <w:pPr>
        <w:ind w:left="1440" w:firstLine="0"/>
        <w:jc w:val="both"/>
        <w:rPr>
          <w:rFonts w:ascii="Arial" w:cs="Arial" w:eastAsia="Arial" w:hAnsi="Arial"/>
        </w:rPr>
      </w:pPr>
      <w:r w:rsidDel="00000000" w:rsidR="00000000" w:rsidRPr="00000000">
        <w:rPr>
          <w:rFonts w:ascii="Arial" w:cs="Arial" w:eastAsia="Arial" w:hAnsi="Arial"/>
          <w:rtl w:val="0"/>
        </w:rPr>
        <w:t xml:space="preserve">b) Repeating traditional practices</w:t>
      </w:r>
    </w:p>
    <w:p w:rsidR="00000000" w:rsidDel="00000000" w:rsidP="00000000" w:rsidRDefault="00000000" w:rsidRPr="00000000" w14:paraId="000001B7">
      <w:pPr>
        <w:ind w:left="1440" w:firstLine="0"/>
        <w:jc w:val="both"/>
        <w:rPr>
          <w:rFonts w:ascii="Arial" w:cs="Arial" w:eastAsia="Arial" w:hAnsi="Arial"/>
        </w:rPr>
      </w:pPr>
      <w:r w:rsidDel="00000000" w:rsidR="00000000" w:rsidRPr="00000000">
        <w:rPr>
          <w:rFonts w:ascii="Arial" w:cs="Arial" w:eastAsia="Arial" w:hAnsi="Arial"/>
          <w:rtl w:val="0"/>
        </w:rPr>
        <w:t xml:space="preserve">c) Changing personal perspectives through reflection</w:t>
      </w:r>
    </w:p>
    <w:p w:rsidR="00000000" w:rsidDel="00000000" w:rsidP="00000000" w:rsidRDefault="00000000" w:rsidRPr="00000000" w14:paraId="000001B8">
      <w:pPr>
        <w:ind w:left="1440" w:firstLine="0"/>
        <w:jc w:val="both"/>
        <w:rPr>
          <w:rFonts w:ascii="Arial" w:cs="Arial" w:eastAsia="Arial" w:hAnsi="Arial"/>
        </w:rPr>
      </w:pPr>
      <w:r w:rsidDel="00000000" w:rsidR="00000000" w:rsidRPr="00000000">
        <w:rPr>
          <w:rFonts w:ascii="Arial" w:cs="Arial" w:eastAsia="Arial" w:hAnsi="Arial"/>
          <w:rtl w:val="0"/>
        </w:rPr>
        <w:t xml:space="preserve">d) Avoiding controversial topics</w:t>
      </w:r>
    </w:p>
    <w:p w:rsidR="00000000" w:rsidDel="00000000" w:rsidP="00000000" w:rsidRDefault="00000000" w:rsidRPr="00000000" w14:paraId="000001B9">
      <w:pPr>
        <w:ind w:left="144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1BA">
      <w:pPr>
        <w:numPr>
          <w:ilvl w:val="0"/>
          <w:numId w:val="5"/>
        </w:numPr>
        <w:spacing w:after="280" w:before="28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A core principle in promoting social innovation that respects cultural and religious differences is:</w:t>
      </w:r>
    </w:p>
    <w:p w:rsidR="00000000" w:rsidDel="00000000" w:rsidP="00000000" w:rsidRDefault="00000000" w:rsidRPr="00000000" w14:paraId="000001BB">
      <w:pPr>
        <w:ind w:left="1440" w:firstLine="0"/>
        <w:jc w:val="both"/>
        <w:rPr>
          <w:rFonts w:ascii="Arial" w:cs="Arial" w:eastAsia="Arial" w:hAnsi="Arial"/>
        </w:rPr>
      </w:pPr>
      <w:r w:rsidDel="00000000" w:rsidR="00000000" w:rsidRPr="00000000">
        <w:rPr>
          <w:rFonts w:ascii="Arial" w:cs="Arial" w:eastAsia="Arial" w:hAnsi="Arial"/>
          <w:rtl w:val="0"/>
        </w:rPr>
        <w:t xml:space="preserve">a) Cultural sensitivity</w:t>
      </w:r>
    </w:p>
    <w:p w:rsidR="00000000" w:rsidDel="00000000" w:rsidP="00000000" w:rsidRDefault="00000000" w:rsidRPr="00000000" w14:paraId="000001BC">
      <w:pPr>
        <w:ind w:left="1440" w:firstLine="0"/>
        <w:jc w:val="both"/>
        <w:rPr>
          <w:rFonts w:ascii="Arial" w:cs="Arial" w:eastAsia="Arial" w:hAnsi="Arial"/>
        </w:rPr>
      </w:pPr>
      <w:r w:rsidDel="00000000" w:rsidR="00000000" w:rsidRPr="00000000">
        <w:rPr>
          <w:rFonts w:ascii="Arial" w:cs="Arial" w:eastAsia="Arial" w:hAnsi="Arial"/>
          <w:rtl w:val="0"/>
        </w:rPr>
        <w:t xml:space="preserve">b) Speed of implementation</w:t>
      </w:r>
    </w:p>
    <w:p w:rsidR="00000000" w:rsidDel="00000000" w:rsidP="00000000" w:rsidRDefault="00000000" w:rsidRPr="00000000" w14:paraId="000001BD">
      <w:pPr>
        <w:ind w:left="1440" w:firstLine="0"/>
        <w:jc w:val="both"/>
        <w:rPr>
          <w:rFonts w:ascii="Arial" w:cs="Arial" w:eastAsia="Arial" w:hAnsi="Arial"/>
        </w:rPr>
      </w:pPr>
      <w:r w:rsidDel="00000000" w:rsidR="00000000" w:rsidRPr="00000000">
        <w:rPr>
          <w:rFonts w:ascii="Arial" w:cs="Arial" w:eastAsia="Arial" w:hAnsi="Arial"/>
          <w:rtl w:val="0"/>
        </w:rPr>
        <w:t xml:space="preserve">c) Centralized control</w:t>
      </w:r>
    </w:p>
    <w:p w:rsidR="00000000" w:rsidDel="00000000" w:rsidP="00000000" w:rsidRDefault="00000000" w:rsidRPr="00000000" w14:paraId="000001BE">
      <w:pPr>
        <w:ind w:left="1440" w:firstLine="0"/>
        <w:jc w:val="both"/>
        <w:rPr>
          <w:rFonts w:ascii="Arial" w:cs="Arial" w:eastAsia="Arial" w:hAnsi="Arial"/>
        </w:rPr>
      </w:pPr>
      <w:r w:rsidDel="00000000" w:rsidR="00000000" w:rsidRPr="00000000">
        <w:rPr>
          <w:rFonts w:ascii="Arial" w:cs="Arial" w:eastAsia="Arial" w:hAnsi="Arial"/>
          <w:rtl w:val="0"/>
        </w:rPr>
        <w:t xml:space="preserve">d) Profit maximization</w:t>
      </w:r>
    </w:p>
    <w:p w:rsidR="00000000" w:rsidDel="00000000" w:rsidP="00000000" w:rsidRDefault="00000000" w:rsidRPr="00000000" w14:paraId="000001BF">
      <w:pPr>
        <w:ind w:left="144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a</w:t>
      </w:r>
    </w:p>
    <w:p w:rsidR="00000000" w:rsidDel="00000000" w:rsidP="00000000" w:rsidRDefault="00000000" w:rsidRPr="00000000" w14:paraId="000001C0">
      <w:pPr>
        <w:ind w:left="1440" w:firstLine="0"/>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C1">
      <w:pPr>
        <w:ind w:left="1440" w:firstLine="0"/>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C2">
      <w:pPr>
        <w:ind w:left="0" w:firstLine="0"/>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C3">
      <w:pPr>
        <w:numPr>
          <w:ilvl w:val="0"/>
          <w:numId w:val="5"/>
        </w:numPr>
        <w:spacing w:after="280" w:before="28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Adaptive leadership involves:</w:t>
      </w:r>
    </w:p>
    <w:p w:rsidR="00000000" w:rsidDel="00000000" w:rsidP="00000000" w:rsidRDefault="00000000" w:rsidRPr="00000000" w14:paraId="000001C4">
      <w:pPr>
        <w:ind w:left="1440" w:firstLine="0"/>
        <w:jc w:val="both"/>
        <w:rPr>
          <w:rFonts w:ascii="Arial" w:cs="Arial" w:eastAsia="Arial" w:hAnsi="Arial"/>
        </w:rPr>
      </w:pPr>
      <w:r w:rsidDel="00000000" w:rsidR="00000000" w:rsidRPr="00000000">
        <w:rPr>
          <w:rFonts w:ascii="Arial" w:cs="Arial" w:eastAsia="Arial" w:hAnsi="Arial"/>
          <w:rtl w:val="0"/>
        </w:rPr>
        <w:t xml:space="preserve">a) Following strict traditional methods</w:t>
      </w:r>
    </w:p>
    <w:p w:rsidR="00000000" w:rsidDel="00000000" w:rsidP="00000000" w:rsidRDefault="00000000" w:rsidRPr="00000000" w14:paraId="000001C5">
      <w:pPr>
        <w:ind w:left="1440" w:firstLine="0"/>
        <w:jc w:val="both"/>
        <w:rPr>
          <w:rFonts w:ascii="Arial" w:cs="Arial" w:eastAsia="Arial" w:hAnsi="Arial"/>
        </w:rPr>
      </w:pPr>
      <w:r w:rsidDel="00000000" w:rsidR="00000000" w:rsidRPr="00000000">
        <w:rPr>
          <w:rFonts w:ascii="Arial" w:cs="Arial" w:eastAsia="Arial" w:hAnsi="Arial"/>
          <w:rtl w:val="0"/>
        </w:rPr>
        <w:t xml:space="preserve">b) Adapting strategies to diverse contexts</w:t>
      </w:r>
    </w:p>
    <w:p w:rsidR="00000000" w:rsidDel="00000000" w:rsidP="00000000" w:rsidRDefault="00000000" w:rsidRPr="00000000" w14:paraId="000001C6">
      <w:pPr>
        <w:ind w:left="1440" w:firstLine="0"/>
        <w:jc w:val="both"/>
        <w:rPr>
          <w:rFonts w:ascii="Arial" w:cs="Arial" w:eastAsia="Arial" w:hAnsi="Arial"/>
        </w:rPr>
      </w:pPr>
      <w:r w:rsidDel="00000000" w:rsidR="00000000" w:rsidRPr="00000000">
        <w:rPr>
          <w:rFonts w:ascii="Arial" w:cs="Arial" w:eastAsia="Arial" w:hAnsi="Arial"/>
          <w:rtl w:val="0"/>
        </w:rPr>
        <w:t xml:space="preserve">c) Ignoring community feedback</w:t>
      </w:r>
    </w:p>
    <w:p w:rsidR="00000000" w:rsidDel="00000000" w:rsidP="00000000" w:rsidRDefault="00000000" w:rsidRPr="00000000" w14:paraId="000001C7">
      <w:pPr>
        <w:ind w:left="1440" w:firstLine="0"/>
        <w:jc w:val="both"/>
        <w:rPr>
          <w:rFonts w:ascii="Arial" w:cs="Arial" w:eastAsia="Arial" w:hAnsi="Arial"/>
        </w:rPr>
      </w:pPr>
      <w:r w:rsidDel="00000000" w:rsidR="00000000" w:rsidRPr="00000000">
        <w:rPr>
          <w:rFonts w:ascii="Arial" w:cs="Arial" w:eastAsia="Arial" w:hAnsi="Arial"/>
          <w:rtl w:val="0"/>
        </w:rPr>
        <w:t xml:space="preserve">d) Avoiding change</w:t>
      </w:r>
    </w:p>
    <w:p w:rsidR="00000000" w:rsidDel="00000000" w:rsidP="00000000" w:rsidRDefault="00000000" w:rsidRPr="00000000" w14:paraId="000001C8">
      <w:pPr>
        <w:ind w:left="144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C9">
      <w:pPr>
        <w:numPr>
          <w:ilvl w:val="0"/>
          <w:numId w:val="5"/>
        </w:numPr>
        <w:spacing w:after="280" w:before="28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Social capital helps communities by:</w:t>
      </w:r>
    </w:p>
    <w:p w:rsidR="00000000" w:rsidDel="00000000" w:rsidP="00000000" w:rsidRDefault="00000000" w:rsidRPr="00000000" w14:paraId="000001CA">
      <w:pPr>
        <w:ind w:left="1440" w:firstLine="0"/>
        <w:jc w:val="both"/>
        <w:rPr>
          <w:rFonts w:ascii="Arial" w:cs="Arial" w:eastAsia="Arial" w:hAnsi="Arial"/>
        </w:rPr>
      </w:pPr>
      <w:r w:rsidDel="00000000" w:rsidR="00000000" w:rsidRPr="00000000">
        <w:rPr>
          <w:rFonts w:ascii="Arial" w:cs="Arial" w:eastAsia="Arial" w:hAnsi="Arial"/>
          <w:rtl w:val="0"/>
        </w:rPr>
        <w:t xml:space="preserve">a) Increasing bureaucracy</w:t>
      </w:r>
    </w:p>
    <w:p w:rsidR="00000000" w:rsidDel="00000000" w:rsidP="00000000" w:rsidRDefault="00000000" w:rsidRPr="00000000" w14:paraId="000001CB">
      <w:pPr>
        <w:ind w:left="1440" w:firstLine="0"/>
        <w:jc w:val="both"/>
        <w:rPr>
          <w:rFonts w:ascii="Arial" w:cs="Arial" w:eastAsia="Arial" w:hAnsi="Arial"/>
        </w:rPr>
      </w:pPr>
      <w:r w:rsidDel="00000000" w:rsidR="00000000" w:rsidRPr="00000000">
        <w:rPr>
          <w:rFonts w:ascii="Arial" w:cs="Arial" w:eastAsia="Arial" w:hAnsi="Arial"/>
          <w:rtl w:val="0"/>
        </w:rPr>
        <w:t xml:space="preserve">b) Building trust and collaboration</w:t>
      </w:r>
    </w:p>
    <w:p w:rsidR="00000000" w:rsidDel="00000000" w:rsidP="00000000" w:rsidRDefault="00000000" w:rsidRPr="00000000" w14:paraId="000001CC">
      <w:pPr>
        <w:ind w:left="1440" w:firstLine="0"/>
        <w:jc w:val="both"/>
        <w:rPr>
          <w:rFonts w:ascii="Arial" w:cs="Arial" w:eastAsia="Arial" w:hAnsi="Arial"/>
        </w:rPr>
      </w:pPr>
      <w:r w:rsidDel="00000000" w:rsidR="00000000" w:rsidRPr="00000000">
        <w:rPr>
          <w:rFonts w:ascii="Arial" w:cs="Arial" w:eastAsia="Arial" w:hAnsi="Arial"/>
          <w:rtl w:val="0"/>
        </w:rPr>
        <w:t xml:space="preserve">c) Focusing only on economic growth</w:t>
      </w:r>
    </w:p>
    <w:p w:rsidR="00000000" w:rsidDel="00000000" w:rsidP="00000000" w:rsidRDefault="00000000" w:rsidRPr="00000000" w14:paraId="000001CD">
      <w:pPr>
        <w:ind w:left="1440" w:firstLine="0"/>
        <w:jc w:val="both"/>
        <w:rPr>
          <w:rFonts w:ascii="Arial" w:cs="Arial" w:eastAsia="Arial" w:hAnsi="Arial"/>
        </w:rPr>
      </w:pPr>
      <w:r w:rsidDel="00000000" w:rsidR="00000000" w:rsidRPr="00000000">
        <w:rPr>
          <w:rFonts w:ascii="Arial" w:cs="Arial" w:eastAsia="Arial" w:hAnsi="Arial"/>
          <w:rtl w:val="0"/>
        </w:rPr>
        <w:t xml:space="preserve">d) Creating strict rules</w:t>
      </w:r>
    </w:p>
    <w:p w:rsidR="00000000" w:rsidDel="00000000" w:rsidP="00000000" w:rsidRDefault="00000000" w:rsidRPr="00000000" w14:paraId="000001CE">
      <w:pPr>
        <w:ind w:left="144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CF">
      <w:pPr>
        <w:numPr>
          <w:ilvl w:val="0"/>
          <w:numId w:val="5"/>
        </w:numPr>
        <w:spacing w:after="280" w:before="28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Participatory Learning and Action prioritizes:</w:t>
      </w:r>
    </w:p>
    <w:p w:rsidR="00000000" w:rsidDel="00000000" w:rsidP="00000000" w:rsidRDefault="00000000" w:rsidRPr="00000000" w14:paraId="000001D0">
      <w:pPr>
        <w:ind w:left="1440" w:firstLine="0"/>
        <w:jc w:val="both"/>
        <w:rPr>
          <w:rFonts w:ascii="Arial" w:cs="Arial" w:eastAsia="Arial" w:hAnsi="Arial"/>
        </w:rPr>
      </w:pPr>
      <w:r w:rsidDel="00000000" w:rsidR="00000000" w:rsidRPr="00000000">
        <w:rPr>
          <w:rFonts w:ascii="Arial" w:cs="Arial" w:eastAsia="Arial" w:hAnsi="Arial"/>
          <w:rtl w:val="0"/>
        </w:rPr>
        <w:t xml:space="preserve">a) Top-down decision making</w:t>
      </w:r>
    </w:p>
    <w:p w:rsidR="00000000" w:rsidDel="00000000" w:rsidP="00000000" w:rsidRDefault="00000000" w:rsidRPr="00000000" w14:paraId="000001D1">
      <w:pPr>
        <w:ind w:left="1440" w:firstLine="0"/>
        <w:jc w:val="both"/>
        <w:rPr>
          <w:rFonts w:ascii="Arial" w:cs="Arial" w:eastAsia="Arial" w:hAnsi="Arial"/>
        </w:rPr>
      </w:pPr>
      <w:r w:rsidDel="00000000" w:rsidR="00000000" w:rsidRPr="00000000">
        <w:rPr>
          <w:rFonts w:ascii="Arial" w:cs="Arial" w:eastAsia="Arial" w:hAnsi="Arial"/>
          <w:rtl w:val="0"/>
        </w:rPr>
        <w:t xml:space="preserve">b) Community-led processes</w:t>
      </w:r>
    </w:p>
    <w:p w:rsidR="00000000" w:rsidDel="00000000" w:rsidP="00000000" w:rsidRDefault="00000000" w:rsidRPr="00000000" w14:paraId="000001D2">
      <w:pPr>
        <w:ind w:left="1440" w:firstLine="0"/>
        <w:jc w:val="both"/>
        <w:rPr>
          <w:rFonts w:ascii="Arial" w:cs="Arial" w:eastAsia="Arial" w:hAnsi="Arial"/>
        </w:rPr>
      </w:pPr>
      <w:r w:rsidDel="00000000" w:rsidR="00000000" w:rsidRPr="00000000">
        <w:rPr>
          <w:rFonts w:ascii="Arial" w:cs="Arial" w:eastAsia="Arial" w:hAnsi="Arial"/>
          <w:rtl w:val="0"/>
        </w:rPr>
        <w:t xml:space="preserve">c) Competition between groups</w:t>
      </w:r>
    </w:p>
    <w:p w:rsidR="00000000" w:rsidDel="00000000" w:rsidP="00000000" w:rsidRDefault="00000000" w:rsidRPr="00000000" w14:paraId="000001D3">
      <w:pPr>
        <w:ind w:left="1440" w:firstLine="0"/>
        <w:jc w:val="both"/>
        <w:rPr>
          <w:rFonts w:ascii="Arial" w:cs="Arial" w:eastAsia="Arial" w:hAnsi="Arial"/>
        </w:rPr>
      </w:pPr>
      <w:r w:rsidDel="00000000" w:rsidR="00000000" w:rsidRPr="00000000">
        <w:rPr>
          <w:rFonts w:ascii="Arial" w:cs="Arial" w:eastAsia="Arial" w:hAnsi="Arial"/>
          <w:rtl w:val="0"/>
        </w:rPr>
        <w:t xml:space="preserve">d) Individual work only</w:t>
      </w:r>
    </w:p>
    <w:p w:rsidR="00000000" w:rsidDel="00000000" w:rsidP="00000000" w:rsidRDefault="00000000" w:rsidRPr="00000000" w14:paraId="000001D4">
      <w:pPr>
        <w:ind w:left="144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D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6">
      <w:pPr>
        <w:numPr>
          <w:ilvl w:val="0"/>
          <w:numId w:val="4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Fill-in-the-Blanks Questions </w:t>
      </w:r>
    </w:p>
    <w:p w:rsidR="00000000" w:rsidDel="00000000" w:rsidP="00000000" w:rsidRDefault="00000000" w:rsidRPr="00000000" w14:paraId="000001D7">
      <w:pPr>
        <w:numPr>
          <w:ilvl w:val="0"/>
          <w:numId w:val="6"/>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___________ is the process of raising awareness and inspiring action for social innovation among diverse communities.</w:t>
      </w:r>
    </w:p>
    <w:p w:rsidR="00000000" w:rsidDel="00000000" w:rsidP="00000000" w:rsidRDefault="00000000" w:rsidRPr="00000000" w14:paraId="000001D8">
      <w:pPr>
        <w:spacing w:line="360" w:lineRule="auto"/>
        <w:ind w:left="1440" w:firstLine="0"/>
        <w:jc w:val="both"/>
        <w:rPr>
          <w:rFonts w:ascii="Arial" w:cs="Arial" w:eastAsia="Arial" w:hAnsi="Arial"/>
          <w:color w:val="ff0000"/>
        </w:rPr>
      </w:pPr>
      <w:r w:rsidDel="00000000" w:rsidR="00000000" w:rsidRPr="00000000">
        <w:rPr>
          <w:rFonts w:ascii="Arial" w:cs="Arial" w:eastAsia="Arial" w:hAnsi="Arial"/>
          <w:b w:val="1"/>
          <w:color w:val="ff0000"/>
          <w:rtl w:val="0"/>
        </w:rPr>
        <w:t xml:space="preserve">Correct answer:</w:t>
      </w:r>
      <w:r w:rsidDel="00000000" w:rsidR="00000000" w:rsidRPr="00000000">
        <w:rPr>
          <w:rFonts w:ascii="Arial" w:cs="Arial" w:eastAsia="Arial" w:hAnsi="Arial"/>
          <w:color w:val="ff0000"/>
          <w:rtl w:val="0"/>
        </w:rPr>
        <w:t xml:space="preserve"> Promotion</w:t>
      </w:r>
    </w:p>
    <w:p w:rsidR="00000000" w:rsidDel="00000000" w:rsidP="00000000" w:rsidRDefault="00000000" w:rsidRPr="00000000" w14:paraId="000001D9">
      <w:pPr>
        <w:numPr>
          <w:ilvl w:val="0"/>
          <w:numId w:val="6"/>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In cross-cultural promotion, using symbols and examples relevant to specific groups is known as ___________.</w:t>
      </w:r>
    </w:p>
    <w:p w:rsidR="00000000" w:rsidDel="00000000" w:rsidP="00000000" w:rsidRDefault="00000000" w:rsidRPr="00000000" w14:paraId="000001DA">
      <w:pPr>
        <w:spacing w:line="360" w:lineRule="auto"/>
        <w:ind w:left="1440" w:firstLine="0"/>
        <w:jc w:val="both"/>
        <w:rPr>
          <w:rFonts w:ascii="Arial" w:cs="Arial" w:eastAsia="Arial" w:hAnsi="Arial"/>
          <w:color w:val="ff0000"/>
        </w:rPr>
      </w:pPr>
      <w:r w:rsidDel="00000000" w:rsidR="00000000" w:rsidRPr="00000000">
        <w:rPr>
          <w:rFonts w:ascii="Arial" w:cs="Arial" w:eastAsia="Arial" w:hAnsi="Arial"/>
          <w:b w:val="1"/>
          <w:color w:val="ff0000"/>
          <w:rtl w:val="0"/>
        </w:rPr>
        <w:t xml:space="preserve">Correct answer:</w:t>
      </w:r>
      <w:r w:rsidDel="00000000" w:rsidR="00000000" w:rsidRPr="00000000">
        <w:rPr>
          <w:rFonts w:ascii="Arial" w:cs="Arial" w:eastAsia="Arial" w:hAnsi="Arial"/>
          <w:color w:val="ff0000"/>
          <w:rtl w:val="0"/>
        </w:rPr>
        <w:t xml:space="preserve"> Localized messaging</w:t>
      </w:r>
    </w:p>
    <w:p w:rsidR="00000000" w:rsidDel="00000000" w:rsidP="00000000" w:rsidRDefault="00000000" w:rsidRPr="00000000" w14:paraId="000001DB">
      <w:pPr>
        <w:numPr>
          <w:ilvl w:val="0"/>
          <w:numId w:val="6"/>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According to Transformative Learning theory, ___________ helps learners re-examine their assumptions and beliefs.</w:t>
      </w:r>
    </w:p>
    <w:p w:rsidR="00000000" w:rsidDel="00000000" w:rsidP="00000000" w:rsidRDefault="00000000" w:rsidRPr="00000000" w14:paraId="000001DC">
      <w:pPr>
        <w:spacing w:line="360" w:lineRule="auto"/>
        <w:ind w:left="1440" w:firstLine="0"/>
        <w:jc w:val="both"/>
        <w:rPr>
          <w:rFonts w:ascii="Arial" w:cs="Arial" w:eastAsia="Arial" w:hAnsi="Arial"/>
          <w:color w:val="ff0000"/>
        </w:rPr>
      </w:pPr>
      <w:r w:rsidDel="00000000" w:rsidR="00000000" w:rsidRPr="00000000">
        <w:rPr>
          <w:rFonts w:ascii="Arial" w:cs="Arial" w:eastAsia="Arial" w:hAnsi="Arial"/>
          <w:b w:val="1"/>
          <w:color w:val="ff0000"/>
          <w:rtl w:val="0"/>
        </w:rPr>
        <w:t xml:space="preserve">Correct answer:</w:t>
      </w:r>
      <w:r w:rsidDel="00000000" w:rsidR="00000000" w:rsidRPr="00000000">
        <w:rPr>
          <w:rFonts w:ascii="Arial" w:cs="Arial" w:eastAsia="Arial" w:hAnsi="Arial"/>
          <w:color w:val="ff0000"/>
          <w:rtl w:val="0"/>
        </w:rPr>
        <w:t xml:space="preserve"> Reflection</w:t>
      </w:r>
    </w:p>
    <w:p w:rsidR="00000000" w:rsidDel="00000000" w:rsidP="00000000" w:rsidRDefault="00000000" w:rsidRPr="00000000" w14:paraId="000001DD">
      <w:pPr>
        <w:numPr>
          <w:ilvl w:val="0"/>
          <w:numId w:val="6"/>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Adaptive leadership emphasizes ___________ leadership, involving community members in decision-making.</w:t>
      </w:r>
    </w:p>
    <w:p w:rsidR="00000000" w:rsidDel="00000000" w:rsidP="00000000" w:rsidRDefault="00000000" w:rsidRPr="00000000" w14:paraId="000001DE">
      <w:pPr>
        <w:spacing w:line="360" w:lineRule="auto"/>
        <w:ind w:left="1440" w:firstLine="0"/>
        <w:jc w:val="both"/>
        <w:rPr>
          <w:rFonts w:ascii="Arial" w:cs="Arial" w:eastAsia="Arial" w:hAnsi="Arial"/>
          <w:color w:val="ff0000"/>
        </w:rPr>
      </w:pPr>
      <w:r w:rsidDel="00000000" w:rsidR="00000000" w:rsidRPr="00000000">
        <w:rPr>
          <w:rFonts w:ascii="Arial" w:cs="Arial" w:eastAsia="Arial" w:hAnsi="Arial"/>
          <w:b w:val="1"/>
          <w:color w:val="ff0000"/>
          <w:rtl w:val="0"/>
        </w:rPr>
        <w:t xml:space="preserve">Correct answer:</w:t>
      </w:r>
      <w:r w:rsidDel="00000000" w:rsidR="00000000" w:rsidRPr="00000000">
        <w:rPr>
          <w:rFonts w:ascii="Arial" w:cs="Arial" w:eastAsia="Arial" w:hAnsi="Arial"/>
          <w:color w:val="ff0000"/>
          <w:rtl w:val="0"/>
        </w:rPr>
        <w:t xml:space="preserve"> distributed</w:t>
      </w:r>
    </w:p>
    <w:p w:rsidR="00000000" w:rsidDel="00000000" w:rsidP="00000000" w:rsidRDefault="00000000" w:rsidRPr="00000000" w14:paraId="000001DF">
      <w:pPr>
        <w:numPr>
          <w:ilvl w:val="0"/>
          <w:numId w:val="6"/>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Building networks, trust and norms that enable collaboration describes ___________ capital.</w:t>
      </w:r>
    </w:p>
    <w:p w:rsidR="00000000" w:rsidDel="00000000" w:rsidP="00000000" w:rsidRDefault="00000000" w:rsidRPr="00000000" w14:paraId="000001E0">
      <w:pPr>
        <w:spacing w:line="360" w:lineRule="auto"/>
        <w:ind w:left="1440" w:firstLine="0"/>
        <w:jc w:val="both"/>
        <w:rPr>
          <w:rFonts w:ascii="Arial" w:cs="Arial" w:eastAsia="Arial" w:hAnsi="Arial"/>
          <w:color w:val="ff0000"/>
        </w:rPr>
      </w:pPr>
      <w:r w:rsidDel="00000000" w:rsidR="00000000" w:rsidRPr="00000000">
        <w:rPr>
          <w:rFonts w:ascii="Arial" w:cs="Arial" w:eastAsia="Arial" w:hAnsi="Arial"/>
          <w:b w:val="1"/>
          <w:color w:val="ff0000"/>
          <w:rtl w:val="0"/>
        </w:rPr>
        <w:t xml:space="preserve">Correct answer:</w:t>
      </w:r>
      <w:r w:rsidDel="00000000" w:rsidR="00000000" w:rsidRPr="00000000">
        <w:rPr>
          <w:rFonts w:ascii="Arial" w:cs="Arial" w:eastAsia="Arial" w:hAnsi="Arial"/>
          <w:color w:val="ff0000"/>
          <w:rtl w:val="0"/>
        </w:rPr>
        <w:t xml:space="preserve"> social</w:t>
      </w:r>
    </w:p>
    <w:p w:rsidR="00000000" w:rsidDel="00000000" w:rsidP="00000000" w:rsidRDefault="00000000" w:rsidRPr="00000000" w14:paraId="000001E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2">
      <w:pPr>
        <w:numPr>
          <w:ilvl w:val="0"/>
          <w:numId w:val="47"/>
        </w:numPr>
        <w:pBdr>
          <w:top w:space="0" w:sz="0" w:val="nil"/>
          <w:left w:space="0" w:sz="0" w:val="nil"/>
          <w:bottom w:space="0" w:sz="0" w:val="nil"/>
          <w:right w:space="0" w:sz="0" w:val="nil"/>
          <w:between w:space="0" w:sz="0" w:val="nil"/>
        </w:pBdr>
        <w:spacing w:after="280" w:before="280"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Match the following concepts with their respective descriptions:</w:t>
      </w:r>
      <w:r w:rsidDel="00000000" w:rsidR="00000000" w:rsidRPr="00000000">
        <w:rPr>
          <w:rtl w:val="0"/>
        </w:rPr>
      </w:r>
    </w:p>
    <w:tbl>
      <w:tblPr>
        <w:tblStyle w:val="Table10"/>
        <w:tblW w:w="9016.0" w:type="dxa"/>
        <w:jc w:val="left"/>
        <w:tblLayout w:type="fixed"/>
        <w:tblLook w:val="0400"/>
      </w:tblPr>
      <w:tblGrid>
        <w:gridCol w:w="2670"/>
        <w:gridCol w:w="6346"/>
        <w:tblGridChange w:id="0">
          <w:tblGrid>
            <w:gridCol w:w="2670"/>
            <w:gridCol w:w="6346"/>
          </w:tblGrid>
        </w:tblGridChange>
      </w:tblGrid>
      <w:tr>
        <w:trPr>
          <w:cantSplit w:val="0"/>
          <w:tblHeader w:val="1"/>
        </w:trPr>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1E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Concept</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4">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Description</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1E5">
            <w:pPr>
              <w:spacing w:line="360" w:lineRule="auto"/>
              <w:rPr>
                <w:rFonts w:ascii="Arial" w:cs="Arial" w:eastAsia="Arial" w:hAnsi="Arial"/>
              </w:rPr>
            </w:pPr>
            <w:r w:rsidDel="00000000" w:rsidR="00000000" w:rsidRPr="00000000">
              <w:rPr>
                <w:rFonts w:ascii="Arial" w:cs="Arial" w:eastAsia="Arial" w:hAnsi="Arial"/>
                <w:rtl w:val="0"/>
              </w:rPr>
              <w:t xml:space="preserve">A. Localized Messaging</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line="360" w:lineRule="auto"/>
              <w:jc w:val="both"/>
              <w:rPr>
                <w:rFonts w:ascii="Arial" w:cs="Arial" w:eastAsia="Arial" w:hAnsi="Arial"/>
              </w:rPr>
            </w:pPr>
            <w:r w:rsidDel="00000000" w:rsidR="00000000" w:rsidRPr="00000000">
              <w:rPr>
                <w:rFonts w:ascii="Arial" w:cs="Arial" w:eastAsia="Arial" w:hAnsi="Arial"/>
                <w:rtl w:val="0"/>
              </w:rPr>
              <w:t xml:space="preserve">1. Adapting messages to cultural symbols and languages.</w:t>
            </w:r>
          </w:p>
        </w:tc>
      </w:tr>
      <w:tr>
        <w:trPr>
          <w:cantSplit w:val="0"/>
          <w:tblHeader w:val="0"/>
        </w:trPr>
        <w:tc>
          <w:tcPr>
            <w:tcBorders>
              <w:left w:color="000000" w:space="0" w:sz="4" w:val="single"/>
            </w:tcBorders>
            <w:vAlign w:val="center"/>
          </w:tcPr>
          <w:p w:rsidR="00000000" w:rsidDel="00000000" w:rsidP="00000000" w:rsidRDefault="00000000" w:rsidRPr="00000000" w14:paraId="000001E7">
            <w:pPr>
              <w:spacing w:line="360" w:lineRule="auto"/>
              <w:jc w:val="both"/>
              <w:rPr>
                <w:rFonts w:ascii="Arial" w:cs="Arial" w:eastAsia="Arial" w:hAnsi="Arial"/>
              </w:rPr>
            </w:pPr>
            <w:r w:rsidDel="00000000" w:rsidR="00000000" w:rsidRPr="00000000">
              <w:rPr>
                <w:rFonts w:ascii="Arial" w:cs="Arial" w:eastAsia="Arial" w:hAnsi="Arial"/>
                <w:rtl w:val="0"/>
              </w:rPr>
              <w:t xml:space="preserve">B. Early Adopters</w:t>
            </w:r>
          </w:p>
        </w:tc>
        <w:tc>
          <w:tcPr>
            <w:tcBorders>
              <w:left w:color="000000" w:space="0" w:sz="4" w:val="single"/>
              <w:right w:color="000000" w:space="0" w:sz="4" w:val="single"/>
            </w:tcBorders>
            <w:vAlign w:val="center"/>
          </w:tcPr>
          <w:p w:rsidR="00000000" w:rsidDel="00000000" w:rsidP="00000000" w:rsidRDefault="00000000" w:rsidRPr="00000000" w14:paraId="000001E8">
            <w:pPr>
              <w:spacing w:line="360" w:lineRule="auto"/>
              <w:jc w:val="both"/>
              <w:rPr>
                <w:rFonts w:ascii="Arial" w:cs="Arial" w:eastAsia="Arial" w:hAnsi="Arial"/>
              </w:rPr>
            </w:pPr>
            <w:r w:rsidDel="00000000" w:rsidR="00000000" w:rsidRPr="00000000">
              <w:rPr>
                <w:rFonts w:ascii="Arial" w:cs="Arial" w:eastAsia="Arial" w:hAnsi="Arial"/>
                <w:rtl w:val="0"/>
              </w:rPr>
              <w:t xml:space="preserve">2. Influential group who help spread new ideas early.</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E9">
            <w:pPr>
              <w:spacing w:line="360" w:lineRule="auto"/>
              <w:jc w:val="both"/>
              <w:rPr>
                <w:rFonts w:ascii="Arial" w:cs="Arial" w:eastAsia="Arial" w:hAnsi="Arial"/>
              </w:rPr>
            </w:pPr>
            <w:r w:rsidDel="00000000" w:rsidR="00000000" w:rsidRPr="00000000">
              <w:rPr>
                <w:rFonts w:ascii="Arial" w:cs="Arial" w:eastAsia="Arial" w:hAnsi="Arial"/>
                <w:rtl w:val="0"/>
              </w:rPr>
              <w:t xml:space="preserve">C. Reflection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line="360" w:lineRule="auto"/>
              <w:jc w:val="both"/>
              <w:rPr>
                <w:rFonts w:ascii="Arial" w:cs="Arial" w:eastAsia="Arial" w:hAnsi="Arial"/>
              </w:rPr>
            </w:pPr>
            <w:r w:rsidDel="00000000" w:rsidR="00000000" w:rsidRPr="00000000">
              <w:rPr>
                <w:rFonts w:ascii="Arial" w:cs="Arial" w:eastAsia="Arial" w:hAnsi="Arial"/>
                <w:rtl w:val="0"/>
              </w:rPr>
              <w:t xml:space="preserve">3. Examining one’s own beliefs and assumptions.</w:t>
            </w:r>
          </w:p>
        </w:tc>
      </w:tr>
      <w:tr>
        <w:trPr>
          <w:cantSplit w:val="0"/>
          <w:trHeight w:val="540" w:hRule="atLeast"/>
          <w:tblHeader w:val="0"/>
        </w:trPr>
        <w:tc>
          <w:tcPr>
            <w:tcBorders>
              <w:left w:color="000000" w:space="0" w:sz="4" w:val="single"/>
              <w:bottom w:color="000000" w:space="0" w:sz="4" w:val="single"/>
            </w:tcBorders>
            <w:vAlign w:val="center"/>
          </w:tcPr>
          <w:p w:rsidR="00000000" w:rsidDel="00000000" w:rsidP="00000000" w:rsidRDefault="00000000" w:rsidRPr="00000000" w14:paraId="000001EB">
            <w:pPr>
              <w:spacing w:line="360" w:lineRule="auto"/>
              <w:rPr>
                <w:rFonts w:ascii="Arial" w:cs="Arial" w:eastAsia="Arial" w:hAnsi="Arial"/>
              </w:rPr>
            </w:pPr>
            <w:r w:rsidDel="00000000" w:rsidR="00000000" w:rsidRPr="00000000">
              <w:rPr>
                <w:rFonts w:ascii="Arial" w:cs="Arial" w:eastAsia="Arial" w:hAnsi="Arial"/>
                <w:rtl w:val="0"/>
              </w:rPr>
              <w:t xml:space="preserve">D. Distributed Leadership</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line="276" w:lineRule="auto"/>
              <w:jc w:val="both"/>
              <w:rPr>
                <w:rFonts w:ascii="Arial" w:cs="Arial" w:eastAsia="Arial" w:hAnsi="Arial"/>
              </w:rPr>
            </w:pPr>
            <w:r w:rsidDel="00000000" w:rsidR="00000000" w:rsidRPr="00000000">
              <w:rPr>
                <w:rtl w:val="0"/>
              </w:rPr>
            </w:r>
          </w:p>
          <w:tbl>
            <w:tblPr>
              <w:tblStyle w:val="Table11"/>
              <w:tblW w:w="110.0" w:type="dxa"/>
              <w:jc w:val="left"/>
              <w:tblLayout w:type="fixed"/>
              <w:tblLook w:val="0400"/>
            </w:tblPr>
            <w:tblGrid>
              <w:gridCol w:w="110"/>
              <w:tblGridChange w:id="0">
                <w:tblGrid>
                  <w:gridCol w:w="110"/>
                </w:tblGrid>
              </w:tblGridChange>
            </w:tblGrid>
            <w:tr>
              <w:trPr>
                <w:cantSplit w:val="0"/>
                <w:tblHeader w:val="0"/>
              </w:trPr>
              <w:tc>
                <w:tcPr>
                  <w:vAlign w:val="center"/>
                </w:tcPr>
                <w:p w:rsidR="00000000" w:rsidDel="00000000" w:rsidP="00000000" w:rsidRDefault="00000000" w:rsidRPr="00000000" w14:paraId="000001ED">
                  <w:pPr>
                    <w:spacing w:line="360" w:lineRule="auto"/>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line="276" w:lineRule="auto"/>
              <w:jc w:val="both"/>
              <w:rPr>
                <w:rFonts w:ascii="Arial" w:cs="Arial" w:eastAsia="Arial" w:hAnsi="Arial"/>
              </w:rPr>
            </w:pPr>
            <w:r w:rsidDel="00000000" w:rsidR="00000000" w:rsidRPr="00000000">
              <w:rPr>
                <w:rtl w:val="0"/>
              </w:rPr>
            </w:r>
          </w:p>
          <w:tbl>
            <w:tblPr>
              <w:tblStyle w:val="Table12"/>
              <w:tblW w:w="5410.0" w:type="dxa"/>
              <w:jc w:val="left"/>
              <w:tblLayout w:type="fixed"/>
              <w:tblLook w:val="0400"/>
            </w:tblPr>
            <w:tblGrid>
              <w:gridCol w:w="5410"/>
              <w:tblGridChange w:id="0">
                <w:tblGrid>
                  <w:gridCol w:w="5410"/>
                </w:tblGrid>
              </w:tblGridChange>
            </w:tblGrid>
            <w:tr>
              <w:trPr>
                <w:cantSplit w:val="0"/>
                <w:tblHeader w:val="0"/>
              </w:trPr>
              <w:tc>
                <w:tcPr>
                  <w:vAlign w:val="center"/>
                </w:tcPr>
                <w:p w:rsidR="00000000" w:rsidDel="00000000" w:rsidP="00000000" w:rsidRDefault="00000000" w:rsidRPr="00000000" w14:paraId="000001EF">
                  <w:pPr>
                    <w:spacing w:line="360" w:lineRule="auto"/>
                    <w:jc w:val="both"/>
                    <w:rPr>
                      <w:rFonts w:ascii="Arial" w:cs="Arial" w:eastAsia="Arial" w:hAnsi="Arial"/>
                    </w:rPr>
                  </w:pPr>
                  <w:r w:rsidDel="00000000" w:rsidR="00000000" w:rsidRPr="00000000">
                    <w:rPr>
                      <w:rFonts w:ascii="Arial" w:cs="Arial" w:eastAsia="Arial" w:hAnsi="Arial"/>
                      <w:rtl w:val="0"/>
                    </w:rPr>
                    <w:t xml:space="preserve">4. Sharing leadership responsibilities in diverse groups.</w:t>
                  </w:r>
                </w:p>
              </w:tc>
            </w:tr>
          </w:tbl>
          <w:p w:rsidR="00000000" w:rsidDel="00000000" w:rsidP="00000000" w:rsidRDefault="00000000" w:rsidRPr="00000000" w14:paraId="000001F0">
            <w:pPr>
              <w:spacing w:line="360" w:lineRule="auto"/>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tcBorders>
            <w:vAlign w:val="center"/>
          </w:tcPr>
          <w:p w:rsidR="00000000" w:rsidDel="00000000" w:rsidP="00000000" w:rsidRDefault="00000000" w:rsidRPr="00000000" w14:paraId="000001F1">
            <w:pPr>
              <w:spacing w:line="360" w:lineRule="auto"/>
              <w:jc w:val="both"/>
              <w:rPr>
                <w:rFonts w:ascii="Arial" w:cs="Arial" w:eastAsia="Arial" w:hAnsi="Arial"/>
              </w:rPr>
            </w:pPr>
            <w:r w:rsidDel="00000000" w:rsidR="00000000" w:rsidRPr="00000000">
              <w:rPr>
                <w:rFonts w:ascii="Arial" w:cs="Arial" w:eastAsia="Arial" w:hAnsi="Arial"/>
                <w:rtl w:val="0"/>
              </w:rPr>
              <w:t xml:space="preserve">E. Storytelling</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2">
            <w:pPr>
              <w:spacing w:line="360" w:lineRule="auto"/>
              <w:jc w:val="both"/>
              <w:rPr>
                <w:rFonts w:ascii="Arial" w:cs="Arial" w:eastAsia="Arial" w:hAnsi="Arial"/>
              </w:rPr>
            </w:pPr>
            <w:r w:rsidDel="00000000" w:rsidR="00000000" w:rsidRPr="00000000">
              <w:rPr>
                <w:rFonts w:ascii="Arial" w:cs="Arial" w:eastAsia="Arial" w:hAnsi="Arial"/>
                <w:rtl w:val="0"/>
              </w:rPr>
              <w:t xml:space="preserve">5. Sharing experiences to build empathy and understanding.</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1F3">
            <w:pPr>
              <w:spacing w:line="360" w:lineRule="auto"/>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spacing w:line="360" w:lineRule="auto"/>
              <w:jc w:val="both"/>
              <w:rPr>
                <w:rFonts w:ascii="Arial" w:cs="Arial" w:eastAsia="Arial" w:hAnsi="Arial"/>
                <w:color w:val="00b050"/>
              </w:rPr>
            </w:pPr>
            <w:r w:rsidDel="00000000" w:rsidR="00000000" w:rsidRPr="00000000">
              <w:rPr>
                <w:rtl w:val="0"/>
              </w:rPr>
            </w:r>
          </w:p>
        </w:tc>
      </w:tr>
    </w:tbl>
    <w:p w:rsidR="00000000" w:rsidDel="00000000" w:rsidP="00000000" w:rsidRDefault="00000000" w:rsidRPr="00000000" w14:paraId="000001F5">
      <w:pPr>
        <w:pBdr>
          <w:top w:space="0" w:sz="0" w:val="nil"/>
          <w:left w:space="0" w:sz="0" w:val="nil"/>
          <w:bottom w:space="0" w:sz="0" w:val="nil"/>
          <w:right w:space="0" w:sz="0" w:val="nil"/>
          <w:between w:space="0" w:sz="0" w:val="nil"/>
        </w:pBdr>
        <w:spacing w:line="360" w:lineRule="auto"/>
        <w:jc w:val="both"/>
        <w:rPr>
          <w:rFonts w:ascii="Arial" w:cs="Arial" w:eastAsia="Arial" w:hAnsi="Arial"/>
          <w:color w:val="ff0000"/>
        </w:rPr>
      </w:pPr>
      <w:sdt>
        <w:sdtPr>
          <w:id w:val="-466139755"/>
          <w:tag w:val="goog_rdk_9"/>
        </w:sdtPr>
        <w:sdtContent>
          <w:r w:rsidDel="00000000" w:rsidR="00000000" w:rsidRPr="00000000">
            <w:rPr>
              <w:rFonts w:ascii="Arial Unicode MS" w:cs="Arial Unicode MS" w:eastAsia="Arial Unicode MS" w:hAnsi="Arial Unicode MS"/>
              <w:color w:val="ff0000"/>
              <w:rtl w:val="0"/>
            </w:rPr>
            <w:t xml:space="preserve">Correct Answers: A → 1.      B → 2.       C → 3.       D → 4.     E → 5</w:t>
          </w:r>
        </w:sdtContent>
      </w:sdt>
    </w:p>
    <w:p w:rsidR="00000000" w:rsidDel="00000000" w:rsidP="00000000" w:rsidRDefault="00000000" w:rsidRPr="00000000" w14:paraId="000001F6">
      <w:pPr>
        <w:numPr>
          <w:ilvl w:val="0"/>
          <w:numId w:val="47"/>
        </w:numPr>
        <w:pBdr>
          <w:top w:space="0" w:sz="0" w:val="nil"/>
          <w:left w:space="0" w:sz="0" w:val="nil"/>
          <w:bottom w:space="0" w:sz="0" w:val="nil"/>
          <w:right w:space="0" w:sz="0" w:val="nil"/>
          <w:between w:space="0" w:sz="0" w:val="nil"/>
        </w:pBdr>
        <w:spacing w:before="280"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True/False Questions </w:t>
      </w:r>
    </w:p>
    <w:tbl>
      <w:tblPr>
        <w:tblStyle w:val="Table13"/>
        <w:tblpPr w:leftFromText="180" w:rightFromText="180" w:topFromText="0" w:bottomFromText="0" w:vertAnchor="text" w:horzAnchor="text" w:tblpX="0" w:tblpY="307"/>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5"/>
        <w:gridCol w:w="850"/>
        <w:gridCol w:w="851"/>
        <w:tblGridChange w:id="0">
          <w:tblGrid>
            <w:gridCol w:w="7225"/>
            <w:gridCol w:w="850"/>
            <w:gridCol w:w="8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7">
            <w:pPr>
              <w:spacing w:line="360" w:lineRule="auto"/>
              <w:jc w:val="both"/>
              <w:rPr>
                <w:rFonts w:ascii="Arial" w:cs="Arial" w:eastAsia="Arial" w:hAnsi="Arial"/>
              </w:rPr>
            </w:pPr>
            <w:r w:rsidDel="00000000" w:rsidR="00000000" w:rsidRPr="00000000">
              <w:rPr>
                <w:rFonts w:ascii="Arial" w:cs="Arial" w:eastAsia="Arial" w:hAnsi="Arial"/>
                <w:rtl w:val="0"/>
              </w:rPr>
              <w:t xml:space="preserve">Statement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8">
            <w:pPr>
              <w:spacing w:line="360" w:lineRule="auto"/>
              <w:jc w:val="both"/>
              <w:rPr>
                <w:rFonts w:ascii="Arial" w:cs="Arial" w:eastAsia="Arial" w:hAnsi="Arial"/>
              </w:rPr>
            </w:pPr>
            <w:r w:rsidDel="00000000" w:rsidR="00000000" w:rsidRPr="00000000">
              <w:rPr>
                <w:rFonts w:ascii="Arial" w:cs="Arial" w:eastAsia="Arial" w:hAnsi="Arial"/>
                <w:rtl w:val="0"/>
              </w:rPr>
              <w:t xml:space="preserve">True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9">
            <w:pPr>
              <w:spacing w:line="360" w:lineRule="auto"/>
              <w:jc w:val="both"/>
              <w:rPr>
                <w:rFonts w:ascii="Arial" w:cs="Arial" w:eastAsia="Arial" w:hAnsi="Arial"/>
              </w:rPr>
            </w:pPr>
            <w:r w:rsidDel="00000000" w:rsidR="00000000" w:rsidRPr="00000000">
              <w:rPr>
                <w:rFonts w:ascii="Arial" w:cs="Arial" w:eastAsia="Arial" w:hAnsi="Arial"/>
                <w:rtl w:val="0"/>
              </w:rPr>
              <w:t xml:space="preserve">False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Promotion of social innovation ignores cultural and religious differences.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spacing w:line="360" w:lineRule="auto"/>
              <w:jc w:val="both"/>
              <w:rPr>
                <w:rFonts w:ascii="Arial" w:cs="Arial" w:eastAsia="Arial" w:hAnsi="Arial"/>
                <w:color w:val="00b05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False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The diffusion of innovation involves different categories of adopters.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True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spacing w:line="360" w:lineRule="auto"/>
              <w:jc w:val="both"/>
              <w:rPr>
                <w:rFonts w:ascii="Arial" w:cs="Arial" w:eastAsia="Arial" w:hAnsi="Arial"/>
                <w:color w:val="ff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Cultural sensitivity is unimportant in promoting social innovation in diverse communities.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spacing w:line="360" w:lineRule="auto"/>
              <w:jc w:val="both"/>
              <w:rPr>
                <w:rFonts w:ascii="Arial" w:cs="Arial" w:eastAsia="Arial" w:hAnsi="Arial"/>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False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Participatory Learning and Action encourages community members to actively contribute ideas.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True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spacing w:line="360" w:lineRule="auto"/>
              <w:jc w:val="both"/>
              <w:rPr>
                <w:rFonts w:ascii="Arial" w:cs="Arial" w:eastAsia="Arial" w:hAnsi="Arial"/>
                <w:color w:val="ff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Transformative Learning focuses on memorizing facts.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line="360" w:lineRule="auto"/>
              <w:jc w:val="both"/>
              <w:rPr>
                <w:rFonts w:ascii="Arial" w:cs="Arial" w:eastAsia="Arial" w:hAnsi="Arial"/>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False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Adaptive leadership is rigid and resists change.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spacing w:line="360" w:lineRule="auto"/>
              <w:jc w:val="both"/>
              <w:rPr>
                <w:rFonts w:ascii="Arial" w:cs="Arial" w:eastAsia="Arial" w:hAnsi="Arial"/>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False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Social capital helps reduce conflict and promotes cooperation.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20E">
            <w:pPr>
              <w:tabs>
                <w:tab w:val="left" w:leader="none" w:pos="654"/>
              </w:tabs>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True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spacing w:line="360" w:lineRule="auto"/>
              <w:jc w:val="both"/>
              <w:rPr>
                <w:rFonts w:ascii="Arial" w:cs="Arial" w:eastAsia="Arial" w:hAnsi="Arial"/>
                <w:color w:val="00b050"/>
              </w:rPr>
            </w:pPr>
            <w:r w:rsidDel="00000000" w:rsidR="00000000" w:rsidRPr="00000000">
              <w:rPr>
                <w:rtl w:val="0"/>
              </w:rPr>
            </w:r>
          </w:p>
        </w:tc>
      </w:tr>
    </w:tbl>
    <w:p w:rsidR="00000000" w:rsidDel="00000000" w:rsidP="00000000" w:rsidRDefault="00000000" w:rsidRPr="00000000" w14:paraId="0000021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2">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467350" cy="430530"/>
                <wp:effectExtent b="0" l="0" r="0" t="0"/>
                <wp:wrapNone/>
                <wp:docPr id="2140293601" name=""/>
                <a:graphic>
                  <a:graphicData uri="http://schemas.microsoft.com/office/word/2010/wordprocessingShape">
                    <wps:wsp>
                      <wps:cNvSpPr/>
                      <wps:cNvPr id="7" name="Shape 7"/>
                      <wps:spPr>
                        <a:xfrm>
                          <a:off x="2640900" y="3593310"/>
                          <a:ext cx="5410200" cy="37338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467350" cy="430530"/>
                <wp:effectExtent b="0" l="0" r="0" t="0"/>
                <wp:wrapNone/>
                <wp:docPr id="2140293601"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5467350" cy="430530"/>
                        </a:xfrm>
                        <a:prstGeom prst="rect"/>
                        <a:ln/>
                      </pic:spPr>
                    </pic:pic>
                  </a:graphicData>
                </a:graphic>
              </wp:anchor>
            </w:drawing>
          </mc:Fallback>
        </mc:AlternateContent>
      </w:r>
    </w:p>
    <w:p w:rsidR="00000000" w:rsidDel="00000000" w:rsidP="00000000" w:rsidRDefault="00000000" w:rsidRPr="00000000" w14:paraId="00000213">
      <w:pPr>
        <w:pStyle w:val="Heading2"/>
        <w:spacing w:line="360" w:lineRule="auto"/>
        <w:jc w:val="both"/>
        <w:rPr>
          <w:color w:val="000000"/>
          <w:sz w:val="28"/>
          <w:szCs w:val="28"/>
        </w:rPr>
      </w:pPr>
      <w:bookmarkStart w:colFirst="0" w:colLast="0" w:name="_heading=h.g63rs3b06157" w:id="10"/>
      <w:bookmarkEnd w:id="10"/>
      <w:r w:rsidDel="00000000" w:rsidR="00000000" w:rsidRPr="00000000">
        <w:rPr>
          <w:color w:val="000000"/>
          <w:sz w:val="28"/>
          <w:szCs w:val="28"/>
          <w:rtl w:val="0"/>
        </w:rPr>
        <w:t xml:space="preserve">REFERENCES AND ADDITIONAL RESOURCES</w:t>
      </w:r>
    </w:p>
    <w:p w:rsidR="00000000" w:rsidDel="00000000" w:rsidP="00000000" w:rsidRDefault="00000000" w:rsidRPr="00000000" w14:paraId="0000021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5">
      <w:pPr>
        <w:jc w:val="both"/>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216">
      <w:pPr>
        <w:jc w:val="both"/>
        <w:rPr>
          <w:rFonts w:ascii="Arial" w:cs="Arial" w:eastAsia="Arial" w:hAnsi="Arial"/>
        </w:rPr>
      </w:pPr>
      <w:r w:rsidDel="00000000" w:rsidR="00000000" w:rsidRPr="00000000">
        <w:rPr>
          <w:rtl w:val="0"/>
        </w:rPr>
      </w:r>
    </w:p>
    <w:p w:rsidR="00000000" w:rsidDel="00000000" w:rsidP="00000000" w:rsidRDefault="00000000" w:rsidRPr="00000000" w14:paraId="00000217">
      <w:pPr>
        <w:jc w:val="both"/>
        <w:rPr>
          <w:rFonts w:ascii="Arial" w:cs="Arial" w:eastAsia="Arial" w:hAnsi="Arial"/>
        </w:rPr>
      </w:pPr>
      <w:r w:rsidDel="00000000" w:rsidR="00000000" w:rsidRPr="00000000">
        <w:rPr>
          <w:rFonts w:ascii="Arial" w:cs="Arial" w:eastAsia="Arial" w:hAnsi="Arial"/>
          <w:rtl w:val="0"/>
        </w:rPr>
        <w:t xml:space="preserve">Rogers, E. M. (2003). </w:t>
      </w:r>
      <w:r w:rsidDel="00000000" w:rsidR="00000000" w:rsidRPr="00000000">
        <w:rPr>
          <w:rFonts w:ascii="Arial" w:cs="Arial" w:eastAsia="Arial" w:hAnsi="Arial"/>
          <w:i w:val="1"/>
          <w:rtl w:val="0"/>
        </w:rPr>
        <w:t xml:space="preserve">Diffusion of Innovations</w:t>
      </w:r>
      <w:r w:rsidDel="00000000" w:rsidR="00000000" w:rsidRPr="00000000">
        <w:rPr>
          <w:rFonts w:ascii="Arial" w:cs="Arial" w:eastAsia="Arial" w:hAnsi="Arial"/>
          <w:rtl w:val="0"/>
        </w:rPr>
        <w:t xml:space="preserve"> (5th ed.). Free Press</w:t>
      </w:r>
    </w:p>
    <w:p w:rsidR="00000000" w:rsidDel="00000000" w:rsidP="00000000" w:rsidRDefault="00000000" w:rsidRPr="00000000" w14:paraId="00000218">
      <w:pPr>
        <w:jc w:val="both"/>
        <w:rPr>
          <w:rFonts w:ascii="Arial" w:cs="Arial" w:eastAsia="Arial" w:hAnsi="Arial"/>
        </w:rPr>
      </w:pPr>
      <w:r w:rsidDel="00000000" w:rsidR="00000000" w:rsidRPr="00000000">
        <w:rPr>
          <w:rtl w:val="0"/>
        </w:rPr>
      </w:r>
    </w:p>
    <w:p w:rsidR="00000000" w:rsidDel="00000000" w:rsidP="00000000" w:rsidRDefault="00000000" w:rsidRPr="00000000" w14:paraId="00000219">
      <w:pPr>
        <w:jc w:val="both"/>
        <w:rPr>
          <w:rFonts w:ascii="Arial" w:cs="Arial" w:eastAsia="Arial" w:hAnsi="Arial"/>
        </w:rPr>
      </w:pPr>
      <w:r w:rsidDel="00000000" w:rsidR="00000000" w:rsidRPr="00000000">
        <w:rPr>
          <w:rFonts w:ascii="Arial" w:cs="Arial" w:eastAsia="Arial" w:hAnsi="Arial"/>
          <w:rtl w:val="0"/>
        </w:rPr>
        <w:t xml:space="preserve">Mezirow, J. (1991). </w:t>
      </w:r>
      <w:r w:rsidDel="00000000" w:rsidR="00000000" w:rsidRPr="00000000">
        <w:rPr>
          <w:rFonts w:ascii="Arial" w:cs="Arial" w:eastAsia="Arial" w:hAnsi="Arial"/>
          <w:i w:val="1"/>
          <w:rtl w:val="0"/>
        </w:rPr>
        <w:t xml:space="preserve">Transformative Dimensions of Adult Learning</w:t>
      </w:r>
      <w:r w:rsidDel="00000000" w:rsidR="00000000" w:rsidRPr="00000000">
        <w:rPr>
          <w:rFonts w:ascii="Arial" w:cs="Arial" w:eastAsia="Arial" w:hAnsi="Arial"/>
          <w:rtl w:val="0"/>
        </w:rPr>
        <w:t xml:space="preserve">. Jossey-Bass.</w:t>
      </w:r>
    </w:p>
    <w:p w:rsidR="00000000" w:rsidDel="00000000" w:rsidP="00000000" w:rsidRDefault="00000000" w:rsidRPr="00000000" w14:paraId="0000021A">
      <w:pPr>
        <w:jc w:val="both"/>
        <w:rPr>
          <w:rFonts w:ascii="Arial" w:cs="Arial" w:eastAsia="Arial" w:hAnsi="Arial"/>
        </w:rPr>
      </w:pPr>
      <w:r w:rsidDel="00000000" w:rsidR="00000000" w:rsidRPr="00000000">
        <w:rPr>
          <w:rtl w:val="0"/>
        </w:rPr>
      </w:r>
    </w:p>
    <w:p w:rsidR="00000000" w:rsidDel="00000000" w:rsidP="00000000" w:rsidRDefault="00000000" w:rsidRPr="00000000" w14:paraId="0000021B">
      <w:pPr>
        <w:jc w:val="both"/>
        <w:rPr>
          <w:rFonts w:ascii="Arial" w:cs="Arial" w:eastAsia="Arial" w:hAnsi="Arial"/>
        </w:rPr>
      </w:pPr>
      <w:r w:rsidDel="00000000" w:rsidR="00000000" w:rsidRPr="00000000">
        <w:rPr>
          <w:rFonts w:ascii="Arial" w:cs="Arial" w:eastAsia="Arial" w:hAnsi="Arial"/>
          <w:rtl w:val="0"/>
        </w:rPr>
        <w:t xml:space="preserve">Heifetz, R. A., &amp; Linsky, M. (2002). </w:t>
      </w:r>
      <w:r w:rsidDel="00000000" w:rsidR="00000000" w:rsidRPr="00000000">
        <w:rPr>
          <w:rFonts w:ascii="Arial" w:cs="Arial" w:eastAsia="Arial" w:hAnsi="Arial"/>
          <w:i w:val="1"/>
          <w:rtl w:val="0"/>
        </w:rPr>
        <w:t xml:space="preserve">Leadership on the Line</w:t>
      </w:r>
      <w:r w:rsidDel="00000000" w:rsidR="00000000" w:rsidRPr="00000000">
        <w:rPr>
          <w:rFonts w:ascii="Arial" w:cs="Arial" w:eastAsia="Arial" w:hAnsi="Arial"/>
          <w:rtl w:val="0"/>
        </w:rPr>
        <w:t xml:space="preserve">. Harvard Business School Press.</w:t>
      </w:r>
    </w:p>
    <w:p w:rsidR="00000000" w:rsidDel="00000000" w:rsidP="00000000" w:rsidRDefault="00000000" w:rsidRPr="00000000" w14:paraId="0000021C">
      <w:pPr>
        <w:jc w:val="both"/>
        <w:rPr>
          <w:rFonts w:ascii="Arial" w:cs="Arial" w:eastAsia="Arial" w:hAnsi="Arial"/>
        </w:rPr>
      </w:pPr>
      <w:r w:rsidDel="00000000" w:rsidR="00000000" w:rsidRPr="00000000">
        <w:rPr>
          <w:rtl w:val="0"/>
        </w:rPr>
      </w:r>
    </w:p>
    <w:p w:rsidR="00000000" w:rsidDel="00000000" w:rsidP="00000000" w:rsidRDefault="00000000" w:rsidRPr="00000000" w14:paraId="0000021D">
      <w:pPr>
        <w:jc w:val="both"/>
        <w:rPr>
          <w:rFonts w:ascii="Arial" w:cs="Arial" w:eastAsia="Arial" w:hAnsi="Arial"/>
        </w:rPr>
      </w:pPr>
      <w:r w:rsidDel="00000000" w:rsidR="00000000" w:rsidRPr="00000000">
        <w:rPr>
          <w:rFonts w:ascii="Arial" w:cs="Arial" w:eastAsia="Arial" w:hAnsi="Arial"/>
          <w:rtl w:val="0"/>
        </w:rPr>
        <w:t xml:space="preserve">Gay, G. (2010). </w:t>
      </w:r>
      <w:r w:rsidDel="00000000" w:rsidR="00000000" w:rsidRPr="00000000">
        <w:rPr>
          <w:rFonts w:ascii="Arial" w:cs="Arial" w:eastAsia="Arial" w:hAnsi="Arial"/>
          <w:i w:val="1"/>
          <w:rtl w:val="0"/>
        </w:rPr>
        <w:t xml:space="preserve">Culturally Responsive Teaching: Theory, Research, and Practice</w:t>
      </w:r>
      <w:r w:rsidDel="00000000" w:rsidR="00000000" w:rsidRPr="00000000">
        <w:rPr>
          <w:rFonts w:ascii="Arial" w:cs="Arial" w:eastAsia="Arial" w:hAnsi="Arial"/>
          <w:rtl w:val="0"/>
        </w:rPr>
        <w:t xml:space="preserve"> (2nd ed.). Teachers College Press.</w:t>
      </w:r>
    </w:p>
    <w:p w:rsidR="00000000" w:rsidDel="00000000" w:rsidP="00000000" w:rsidRDefault="00000000" w:rsidRPr="00000000" w14:paraId="0000021E">
      <w:pPr>
        <w:jc w:val="both"/>
        <w:rPr>
          <w:rFonts w:ascii="Arial" w:cs="Arial" w:eastAsia="Arial" w:hAnsi="Arial"/>
        </w:rPr>
      </w:pPr>
      <w:r w:rsidDel="00000000" w:rsidR="00000000" w:rsidRPr="00000000">
        <w:rPr>
          <w:rtl w:val="0"/>
        </w:rPr>
      </w:r>
    </w:p>
    <w:p w:rsidR="00000000" w:rsidDel="00000000" w:rsidP="00000000" w:rsidRDefault="00000000" w:rsidRPr="00000000" w14:paraId="0000021F">
      <w:pPr>
        <w:jc w:val="both"/>
        <w:rPr/>
      </w:pPr>
      <w:r w:rsidDel="00000000" w:rsidR="00000000" w:rsidRPr="00000000">
        <w:rPr>
          <w:rFonts w:ascii="Arial" w:cs="Arial" w:eastAsia="Arial" w:hAnsi="Arial"/>
          <w:rtl w:val="0"/>
        </w:rPr>
        <w:t xml:space="preserve">UNESCO. (2018). </w:t>
      </w:r>
      <w:r w:rsidDel="00000000" w:rsidR="00000000" w:rsidRPr="00000000">
        <w:rPr>
          <w:rFonts w:ascii="Arial" w:cs="Arial" w:eastAsia="Arial" w:hAnsi="Arial"/>
          <w:i w:val="1"/>
          <w:rtl w:val="0"/>
        </w:rPr>
        <w:t xml:space="preserve">Cross-cultural perspectives in adult education</w:t>
      </w:r>
      <w:r w:rsidDel="00000000" w:rsidR="00000000" w:rsidRPr="00000000">
        <w:rPr>
          <w:rFonts w:ascii="Arial" w:cs="Arial" w:eastAsia="Arial" w:hAnsi="Arial"/>
          <w:rtl w:val="0"/>
        </w:rPr>
        <w:t xml:space="preserve">. UNESCO Publishing. </w:t>
      </w:r>
      <w:hyperlink r:id="rId32">
        <w:r w:rsidDel="00000000" w:rsidR="00000000" w:rsidRPr="00000000">
          <w:rPr>
            <w:rFonts w:ascii="Arial" w:cs="Arial" w:eastAsia="Arial" w:hAnsi="Arial"/>
            <w:color w:val="0563c1"/>
            <w:u w:val="single"/>
            <w:rtl w:val="0"/>
          </w:rPr>
          <w:t xml:space="preserve">UNESCO Website</w:t>
        </w:r>
      </w:hyperlink>
      <w:r w:rsidDel="00000000" w:rsidR="00000000" w:rsidRPr="00000000">
        <w:rPr>
          <w:rtl w:val="0"/>
        </w:rPr>
      </w:r>
    </w:p>
    <w:p w:rsidR="00000000" w:rsidDel="00000000" w:rsidP="00000000" w:rsidRDefault="00000000" w:rsidRPr="00000000" w14:paraId="0000022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1">
      <w:pPr>
        <w:jc w:val="both"/>
        <w:rPr>
          <w:rFonts w:ascii="Arial" w:cs="Arial" w:eastAsia="Arial" w:hAnsi="Arial"/>
          <w:b w:val="1"/>
        </w:rPr>
      </w:pPr>
      <w:r w:rsidDel="00000000" w:rsidR="00000000" w:rsidRPr="00000000">
        <w:rPr>
          <w:rFonts w:ascii="Arial" w:cs="Arial" w:eastAsia="Arial" w:hAnsi="Arial"/>
          <w:b w:val="1"/>
          <w:rtl w:val="0"/>
        </w:rPr>
        <w:t xml:space="preserve">Additional Multimedia Resources</w:t>
      </w:r>
    </w:p>
    <w:p w:rsidR="00000000" w:rsidDel="00000000" w:rsidP="00000000" w:rsidRDefault="00000000" w:rsidRPr="00000000" w14:paraId="00000222">
      <w:pPr>
        <w:jc w:val="both"/>
        <w:rPr>
          <w:rFonts w:ascii="Arial" w:cs="Arial" w:eastAsia="Arial" w:hAnsi="Arial"/>
        </w:rPr>
      </w:pPr>
      <w:r w:rsidDel="00000000" w:rsidR="00000000" w:rsidRPr="00000000">
        <w:rPr>
          <w:rtl w:val="0"/>
        </w:rPr>
      </w:r>
    </w:p>
    <w:p w:rsidR="00000000" w:rsidDel="00000000" w:rsidP="00000000" w:rsidRDefault="00000000" w:rsidRPr="00000000" w14:paraId="00000223">
      <w:pPr>
        <w:numPr>
          <w:ilvl w:val="0"/>
          <w:numId w:val="7"/>
        </w:numPr>
        <w:ind w:left="720" w:hanging="360"/>
        <w:jc w:val="both"/>
        <w:rPr>
          <w:rFonts w:ascii="Arial" w:cs="Arial" w:eastAsia="Arial" w:hAnsi="Arial"/>
        </w:rPr>
      </w:pPr>
      <w:hyperlink r:id="rId33">
        <w:r w:rsidDel="00000000" w:rsidR="00000000" w:rsidRPr="00000000">
          <w:rPr>
            <w:rFonts w:ascii="Arial" w:cs="Arial" w:eastAsia="Arial" w:hAnsi="Arial"/>
            <w:color w:val="0563c1"/>
            <w:u w:val="single"/>
            <w:rtl w:val="0"/>
          </w:rPr>
          <w:t xml:space="preserve">Promoting Social Innovation Across Cultures (YouTube Video)</w:t>
        </w:r>
      </w:hyperlink>
      <w:r w:rsidDel="00000000" w:rsidR="00000000" w:rsidRPr="00000000">
        <w:rPr>
          <w:rtl w:val="0"/>
        </w:rPr>
      </w:r>
    </w:p>
    <w:p w:rsidR="00000000" w:rsidDel="00000000" w:rsidP="00000000" w:rsidRDefault="00000000" w:rsidRPr="00000000" w14:paraId="00000224">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25">
      <w:pPr>
        <w:numPr>
          <w:ilvl w:val="0"/>
          <w:numId w:val="7"/>
        </w:numPr>
        <w:ind w:left="720" w:hanging="360"/>
        <w:jc w:val="both"/>
        <w:rPr>
          <w:rFonts w:ascii="Arial" w:cs="Arial" w:eastAsia="Arial" w:hAnsi="Arial"/>
        </w:rPr>
      </w:pPr>
      <w:hyperlink r:id="rId34">
        <w:r w:rsidDel="00000000" w:rsidR="00000000" w:rsidRPr="00000000">
          <w:rPr>
            <w:rFonts w:ascii="Arial" w:cs="Arial" w:eastAsia="Arial" w:hAnsi="Arial"/>
            <w:color w:val="0563c1"/>
            <w:u w:val="single"/>
            <w:rtl w:val="0"/>
          </w:rPr>
          <w:t xml:space="preserve">Education Programs That Build Social Cohesion and Religious Literacy (YouTube Video)</w:t>
        </w:r>
      </w:hyperlink>
      <w:r w:rsidDel="00000000" w:rsidR="00000000" w:rsidRPr="00000000">
        <w:rPr>
          <w:rtl w:val="0"/>
        </w:rPr>
      </w:r>
    </w:p>
    <w:p w:rsidR="00000000" w:rsidDel="00000000" w:rsidP="00000000" w:rsidRDefault="00000000" w:rsidRPr="00000000" w14:paraId="00000226">
      <w:pPr>
        <w:jc w:val="both"/>
        <w:rPr>
          <w:rFonts w:ascii="Arial" w:cs="Arial" w:eastAsia="Arial" w:hAnsi="Arial"/>
        </w:rPr>
      </w:pPr>
      <w:r w:rsidDel="00000000" w:rsidR="00000000" w:rsidRPr="00000000">
        <w:rPr>
          <w:rtl w:val="0"/>
        </w:rPr>
      </w:r>
    </w:p>
    <w:p w:rsidR="00000000" w:rsidDel="00000000" w:rsidP="00000000" w:rsidRDefault="00000000" w:rsidRPr="00000000" w14:paraId="00000227">
      <w:pPr>
        <w:numPr>
          <w:ilvl w:val="0"/>
          <w:numId w:val="7"/>
        </w:numPr>
        <w:ind w:left="720" w:hanging="360"/>
        <w:jc w:val="both"/>
        <w:rPr>
          <w:rFonts w:ascii="Arial" w:cs="Arial" w:eastAsia="Arial" w:hAnsi="Arial"/>
        </w:rPr>
      </w:pPr>
      <w:hyperlink r:id="rId35">
        <w:r w:rsidDel="00000000" w:rsidR="00000000" w:rsidRPr="00000000">
          <w:rPr>
            <w:rFonts w:ascii="Arial" w:cs="Arial" w:eastAsia="Arial" w:hAnsi="Arial"/>
            <w:color w:val="0563c1"/>
            <w:u w:val="single"/>
            <w:rtl w:val="0"/>
          </w:rPr>
          <w:t xml:space="preserve">How to Promote Social Innovation in Multicultural Communities (YouTube Video)</w:t>
        </w:r>
      </w:hyperlink>
      <w:r w:rsidDel="00000000" w:rsidR="00000000" w:rsidRPr="00000000">
        <w:rPr>
          <w:rtl w:val="0"/>
        </w:rPr>
      </w:r>
    </w:p>
    <w:p w:rsidR="00000000" w:rsidDel="00000000" w:rsidP="00000000" w:rsidRDefault="00000000" w:rsidRPr="00000000" w14:paraId="00000228">
      <w:pPr>
        <w:jc w:val="both"/>
        <w:rPr>
          <w:rFonts w:ascii="Arial" w:cs="Arial" w:eastAsia="Arial" w:hAnsi="Arial"/>
        </w:rPr>
      </w:pPr>
      <w:r w:rsidDel="00000000" w:rsidR="00000000" w:rsidRPr="00000000">
        <w:rPr>
          <w:rtl w:val="0"/>
        </w:rPr>
      </w:r>
    </w:p>
    <w:p w:rsidR="00000000" w:rsidDel="00000000" w:rsidP="00000000" w:rsidRDefault="00000000" w:rsidRPr="00000000" w14:paraId="00000229">
      <w:pPr>
        <w:jc w:val="both"/>
        <w:rPr>
          <w:rFonts w:ascii="Arial" w:cs="Arial" w:eastAsia="Arial" w:hAnsi="Arial"/>
        </w:rPr>
      </w:pPr>
      <w:r w:rsidDel="00000000" w:rsidR="00000000" w:rsidRPr="00000000">
        <w:rPr>
          <w:rtl w:val="0"/>
        </w:rPr>
      </w:r>
    </w:p>
    <w:p w:rsidR="00000000" w:rsidDel="00000000" w:rsidP="00000000" w:rsidRDefault="00000000" w:rsidRPr="00000000" w14:paraId="0000022A">
      <w:pPr>
        <w:jc w:val="both"/>
        <w:rPr>
          <w:rFonts w:ascii="Arial" w:cs="Arial" w:eastAsia="Arial" w:hAnsi="Arial"/>
        </w:rPr>
      </w:pPr>
      <w:r w:rsidDel="00000000" w:rsidR="00000000" w:rsidRPr="00000000">
        <w:rPr>
          <w:rtl w:val="0"/>
        </w:rPr>
      </w:r>
    </w:p>
    <w:p w:rsidR="00000000" w:rsidDel="00000000" w:rsidP="00000000" w:rsidRDefault="00000000" w:rsidRPr="00000000" w14:paraId="0000022B">
      <w:pPr>
        <w:jc w:val="both"/>
        <w:rPr>
          <w:rFonts w:ascii="Arial" w:cs="Arial" w:eastAsia="Arial" w:hAnsi="Arial"/>
        </w:rPr>
      </w:pPr>
      <w:r w:rsidDel="00000000" w:rsidR="00000000" w:rsidRPr="00000000">
        <w:rPr>
          <w:rtl w:val="0"/>
        </w:rPr>
      </w:r>
    </w:p>
    <w:p w:rsidR="00000000" w:rsidDel="00000000" w:rsidP="00000000" w:rsidRDefault="00000000" w:rsidRPr="00000000" w14:paraId="0000022C">
      <w:pPr>
        <w:jc w:val="both"/>
        <w:rPr>
          <w:rFonts w:ascii="Arial" w:cs="Arial" w:eastAsia="Arial" w:hAnsi="Arial"/>
        </w:rPr>
      </w:pPr>
      <w:r w:rsidDel="00000000" w:rsidR="00000000" w:rsidRPr="00000000">
        <w:rPr>
          <w:rtl w:val="0"/>
        </w:rPr>
      </w:r>
    </w:p>
    <w:p w:rsidR="00000000" w:rsidDel="00000000" w:rsidP="00000000" w:rsidRDefault="00000000" w:rsidRPr="00000000" w14:paraId="0000022D">
      <w:pPr>
        <w:jc w:val="both"/>
        <w:rPr>
          <w:rFonts w:ascii="Arial" w:cs="Arial" w:eastAsia="Arial" w:hAnsi="Arial"/>
        </w:rPr>
      </w:pPr>
      <w:r w:rsidDel="00000000" w:rsidR="00000000" w:rsidRPr="00000000">
        <w:rPr>
          <w:rtl w:val="0"/>
        </w:rPr>
      </w:r>
    </w:p>
    <w:p w:rsidR="00000000" w:rsidDel="00000000" w:rsidP="00000000" w:rsidRDefault="00000000" w:rsidRPr="00000000" w14:paraId="0000022E">
      <w:pPr>
        <w:jc w:val="both"/>
        <w:rPr>
          <w:rFonts w:ascii="Arial" w:cs="Arial" w:eastAsia="Arial" w:hAnsi="Arial"/>
        </w:rPr>
      </w:pPr>
      <w:r w:rsidDel="00000000" w:rsidR="00000000" w:rsidRPr="00000000">
        <w:rPr>
          <w:rtl w:val="0"/>
        </w:rPr>
      </w:r>
    </w:p>
    <w:p w:rsidR="00000000" w:rsidDel="00000000" w:rsidP="00000000" w:rsidRDefault="00000000" w:rsidRPr="00000000" w14:paraId="0000022F">
      <w:pPr>
        <w:jc w:val="both"/>
        <w:rPr>
          <w:rFonts w:ascii="Arial" w:cs="Arial" w:eastAsia="Arial" w:hAnsi="Arial"/>
        </w:rPr>
      </w:pPr>
      <w:r w:rsidDel="00000000" w:rsidR="00000000" w:rsidRPr="00000000">
        <w:rPr>
          <w:rtl w:val="0"/>
        </w:rPr>
      </w:r>
    </w:p>
    <w:p w:rsidR="00000000" w:rsidDel="00000000" w:rsidP="00000000" w:rsidRDefault="00000000" w:rsidRPr="00000000" w14:paraId="00000230">
      <w:pPr>
        <w:jc w:val="both"/>
        <w:rPr>
          <w:rFonts w:ascii="Arial" w:cs="Arial" w:eastAsia="Arial" w:hAnsi="Arial"/>
        </w:rPr>
      </w:pPr>
      <w:r w:rsidDel="00000000" w:rsidR="00000000" w:rsidRPr="00000000">
        <w:rPr>
          <w:rtl w:val="0"/>
        </w:rPr>
      </w:r>
    </w:p>
    <w:p w:rsidR="00000000" w:rsidDel="00000000" w:rsidP="00000000" w:rsidRDefault="00000000" w:rsidRPr="00000000" w14:paraId="00000231">
      <w:pPr>
        <w:jc w:val="both"/>
        <w:rPr>
          <w:rFonts w:ascii="Arial" w:cs="Arial" w:eastAsia="Arial" w:hAnsi="Arial"/>
        </w:rPr>
      </w:pPr>
      <w:r w:rsidDel="00000000" w:rsidR="00000000" w:rsidRPr="00000000">
        <w:rPr>
          <w:rtl w:val="0"/>
        </w:rPr>
      </w:r>
    </w:p>
    <w:p w:rsidR="00000000" w:rsidDel="00000000" w:rsidP="00000000" w:rsidRDefault="00000000" w:rsidRPr="00000000" w14:paraId="00000232">
      <w:pPr>
        <w:jc w:val="both"/>
        <w:rPr>
          <w:rFonts w:ascii="Arial" w:cs="Arial" w:eastAsia="Arial" w:hAnsi="Arial"/>
        </w:rPr>
      </w:pPr>
      <w:r w:rsidDel="00000000" w:rsidR="00000000" w:rsidRPr="00000000">
        <w:rPr>
          <w:rtl w:val="0"/>
        </w:rPr>
      </w:r>
    </w:p>
    <w:p w:rsidR="00000000" w:rsidDel="00000000" w:rsidP="00000000" w:rsidRDefault="00000000" w:rsidRPr="00000000" w14:paraId="00000233">
      <w:pPr>
        <w:jc w:val="both"/>
        <w:rPr>
          <w:rFonts w:ascii="Arial" w:cs="Arial" w:eastAsia="Arial" w:hAnsi="Arial"/>
        </w:rPr>
      </w:pPr>
      <w:r w:rsidDel="00000000" w:rsidR="00000000" w:rsidRPr="00000000">
        <w:rPr>
          <w:rtl w:val="0"/>
        </w:rPr>
      </w:r>
    </w:p>
    <w:p w:rsidR="00000000" w:rsidDel="00000000" w:rsidP="00000000" w:rsidRDefault="00000000" w:rsidRPr="00000000" w14:paraId="00000234">
      <w:pPr>
        <w:jc w:val="both"/>
        <w:rPr>
          <w:rFonts w:ascii="Arial" w:cs="Arial" w:eastAsia="Arial" w:hAnsi="Arial"/>
        </w:rPr>
      </w:pPr>
      <w:r w:rsidDel="00000000" w:rsidR="00000000" w:rsidRPr="00000000">
        <w:rPr>
          <w:rtl w:val="0"/>
        </w:rPr>
      </w:r>
    </w:p>
    <w:p w:rsidR="00000000" w:rsidDel="00000000" w:rsidP="00000000" w:rsidRDefault="00000000" w:rsidRPr="00000000" w14:paraId="00000235">
      <w:pPr>
        <w:jc w:val="both"/>
        <w:rPr>
          <w:rFonts w:ascii="Arial" w:cs="Arial" w:eastAsia="Arial" w:hAnsi="Arial"/>
        </w:rPr>
      </w:pPr>
      <w:r w:rsidDel="00000000" w:rsidR="00000000" w:rsidRPr="00000000">
        <w:rPr>
          <w:rtl w:val="0"/>
        </w:rPr>
      </w:r>
    </w:p>
    <w:p w:rsidR="00000000" w:rsidDel="00000000" w:rsidP="00000000" w:rsidRDefault="00000000" w:rsidRPr="00000000" w14:paraId="00000236">
      <w:pPr>
        <w:spacing w:line="360" w:lineRule="auto"/>
        <w:jc w:val="both"/>
        <w:rPr/>
      </w:pPr>
      <w:r w:rsidDel="00000000" w:rsidR="00000000" w:rsidRPr="00000000">
        <w:rPr>
          <w:rtl w:val="0"/>
        </w:rPr>
      </w:r>
    </w:p>
    <w:p w:rsidR="00000000" w:rsidDel="00000000" w:rsidP="00000000" w:rsidRDefault="00000000" w:rsidRPr="00000000" w14:paraId="00000237">
      <w:pPr>
        <w:spacing w:line="360" w:lineRule="auto"/>
        <w:jc w:val="both"/>
        <w:rPr/>
      </w:pPr>
      <w:r w:rsidDel="00000000" w:rsidR="00000000" w:rsidRPr="00000000">
        <w:rPr>
          <w:rtl w:val="0"/>
        </w:rPr>
      </w:r>
    </w:p>
    <w:p w:rsidR="00000000" w:rsidDel="00000000" w:rsidP="00000000" w:rsidRDefault="00000000" w:rsidRPr="00000000" w14:paraId="00000238">
      <w:pPr>
        <w:spacing w:line="360" w:lineRule="auto"/>
        <w:jc w:val="both"/>
        <w:rPr/>
      </w:pPr>
      <w:r w:rsidDel="00000000" w:rsidR="00000000" w:rsidRPr="00000000">
        <w:rPr>
          <w:rtl w:val="0"/>
        </w:rPr>
      </w:r>
    </w:p>
    <w:p w:rsidR="00000000" w:rsidDel="00000000" w:rsidP="00000000" w:rsidRDefault="00000000" w:rsidRPr="00000000" w14:paraId="00000239">
      <w:pPr>
        <w:spacing w:line="360" w:lineRule="auto"/>
        <w:jc w:val="both"/>
        <w:rPr/>
      </w:pPr>
      <w:r w:rsidDel="00000000" w:rsidR="00000000" w:rsidRPr="00000000">
        <w:rPr>
          <w:rtl w:val="0"/>
        </w:rPr>
      </w:r>
    </w:p>
    <w:p w:rsidR="00000000" w:rsidDel="00000000" w:rsidP="00000000" w:rsidRDefault="00000000" w:rsidRPr="00000000" w14:paraId="0000023A">
      <w:pPr>
        <w:spacing w:line="360" w:lineRule="auto"/>
        <w:jc w:val="both"/>
        <w:rPr/>
      </w:pPr>
      <w:r w:rsidDel="00000000" w:rsidR="00000000" w:rsidRPr="00000000">
        <w:rPr>
          <w:rtl w:val="0"/>
        </w:rPr>
      </w:r>
    </w:p>
    <w:p w:rsidR="00000000" w:rsidDel="00000000" w:rsidP="00000000" w:rsidRDefault="00000000" w:rsidRPr="00000000" w14:paraId="0000023B">
      <w:pPr>
        <w:spacing w:line="360" w:lineRule="auto"/>
        <w:jc w:val="both"/>
        <w:rPr/>
      </w:pPr>
      <w:r w:rsidDel="00000000" w:rsidR="00000000" w:rsidRPr="00000000">
        <w:rPr>
          <w:rtl w:val="0"/>
        </w:rPr>
      </w:r>
    </w:p>
    <w:p w:rsidR="00000000" w:rsidDel="00000000" w:rsidP="00000000" w:rsidRDefault="00000000" w:rsidRPr="00000000" w14:paraId="0000023C">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177800</wp:posOffset>
                </wp:positionV>
                <wp:extent cx="5844540" cy="1103429"/>
                <wp:effectExtent b="0" l="0" r="0" t="0"/>
                <wp:wrapNone/>
                <wp:docPr id="2140293606" name=""/>
                <a:graphic>
                  <a:graphicData uri="http://schemas.microsoft.com/office/word/2010/wordprocessingShape">
                    <wps:wsp>
                      <wps:cNvSpPr/>
                      <wps:cNvPr id="12" name="Shape 12"/>
                      <wps:spPr>
                        <a:xfrm>
                          <a:off x="2436430" y="3240986"/>
                          <a:ext cx="5819140" cy="1078029"/>
                        </a:xfrm>
                        <a:prstGeom prst="rect">
                          <a:avLst/>
                        </a:prstGeom>
                        <a:solidFill>
                          <a:schemeClr val="accent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177800</wp:posOffset>
                </wp:positionV>
                <wp:extent cx="5844540" cy="1103429"/>
                <wp:effectExtent b="0" l="0" r="0" t="0"/>
                <wp:wrapNone/>
                <wp:docPr id="2140293606" name="image32.png"/>
                <a:graphic>
                  <a:graphicData uri="http://schemas.openxmlformats.org/drawingml/2006/picture">
                    <pic:pic>
                      <pic:nvPicPr>
                        <pic:cNvPr id="0" name="image32.png"/>
                        <pic:cNvPicPr preferRelativeResize="0"/>
                      </pic:nvPicPr>
                      <pic:blipFill>
                        <a:blip r:embed="rId15"/>
                        <a:srcRect/>
                        <a:stretch>
                          <a:fillRect/>
                        </a:stretch>
                      </pic:blipFill>
                      <pic:spPr>
                        <a:xfrm>
                          <a:off x="0" y="0"/>
                          <a:ext cx="5844540" cy="1103429"/>
                        </a:xfrm>
                        <a:prstGeom prst="rect"/>
                        <a:ln/>
                      </pic:spPr>
                    </pic:pic>
                  </a:graphicData>
                </a:graphic>
              </wp:anchor>
            </w:drawing>
          </mc:Fallback>
        </mc:AlternateContent>
      </w:r>
    </w:p>
    <w:p w:rsidR="00000000" w:rsidDel="00000000" w:rsidP="00000000" w:rsidRDefault="00000000" w:rsidRPr="00000000" w14:paraId="0000023D">
      <w:pPr>
        <w:pStyle w:val="Heading1"/>
        <w:spacing w:line="360" w:lineRule="auto"/>
        <w:jc w:val="both"/>
        <w:rPr>
          <w:color w:val="000000"/>
          <w:sz w:val="32"/>
          <w:szCs w:val="32"/>
        </w:rPr>
      </w:pPr>
      <w:bookmarkStart w:colFirst="0" w:colLast="0" w:name="_heading=h.8b8l3ix0syrz" w:id="11"/>
      <w:bookmarkEnd w:id="11"/>
      <w:r w:rsidDel="00000000" w:rsidR="00000000" w:rsidRPr="00000000">
        <w:rPr>
          <w:color w:val="000000"/>
          <w:sz w:val="32"/>
          <w:szCs w:val="32"/>
          <w:rtl w:val="0"/>
        </w:rPr>
        <w:t xml:space="preserve">SECTION 2: Practical Applications and Case Studies for Promoting Social Innovation in Multicultural and Multireligious Adult Education</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76200</wp:posOffset>
                </wp:positionV>
                <wp:extent cx="5863590" cy="458536"/>
                <wp:effectExtent b="0" l="0" r="0" t="0"/>
                <wp:wrapNone/>
                <wp:docPr id="2140293604" name=""/>
                <a:graphic>
                  <a:graphicData uri="http://schemas.microsoft.com/office/word/2010/wordprocessingShape">
                    <wps:wsp>
                      <wps:cNvSpPr/>
                      <wps:cNvPr id="10" name="Shape 10"/>
                      <wps:spPr>
                        <a:xfrm>
                          <a:off x="2433255" y="3569782"/>
                          <a:ext cx="5825490" cy="420436"/>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SECTION OVERVIEW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76200</wp:posOffset>
                </wp:positionV>
                <wp:extent cx="5863590" cy="458536"/>
                <wp:effectExtent b="0" l="0" r="0" t="0"/>
                <wp:wrapNone/>
                <wp:docPr id="2140293604"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5863590" cy="458536"/>
                        </a:xfrm>
                        <a:prstGeom prst="rect"/>
                        <a:ln/>
                      </pic:spPr>
                    </pic:pic>
                  </a:graphicData>
                </a:graphic>
              </wp:anchor>
            </w:drawing>
          </mc:Fallback>
        </mc:AlternateConten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3618865</wp:posOffset>
            </wp:positionH>
            <wp:positionV relativeFrom="paragraph">
              <wp:posOffset>331537</wp:posOffset>
            </wp:positionV>
            <wp:extent cx="2030730" cy="1742440"/>
            <wp:effectExtent b="0" l="0" r="0" t="0"/>
            <wp:wrapSquare wrapText="bothSides" distB="0" distT="0" distL="114300" distR="114300"/>
            <wp:docPr descr="metin, el aynası, kitap, genel ikmal maddesi içeren bir resim&#10;&#10;Yapay zeka tarafından oluşturulmuş içerik yanlış olabilir." id="2140293627" name="image18.jpg"/>
            <a:graphic>
              <a:graphicData uri="http://schemas.openxmlformats.org/drawingml/2006/picture">
                <pic:pic>
                  <pic:nvPicPr>
                    <pic:cNvPr descr="metin, el aynası, kitap, genel ikmal maddesi içeren bir resim&#10;&#10;Yapay zeka tarafından oluşturulmuş içerik yanlış olabilir." id="0" name="image18.jpg"/>
                    <pic:cNvPicPr preferRelativeResize="0"/>
                  </pic:nvPicPr>
                  <pic:blipFill>
                    <a:blip r:embed="rId36"/>
                    <a:srcRect b="0" l="0" r="0" t="0"/>
                    <a:stretch>
                      <a:fillRect/>
                    </a:stretch>
                  </pic:blipFill>
                  <pic:spPr>
                    <a:xfrm>
                      <a:off x="0" y="0"/>
                      <a:ext cx="2030730" cy="1742440"/>
                    </a:xfrm>
                    <a:prstGeom prst="rect"/>
                    <a:ln/>
                  </pic:spPr>
                </pic:pic>
              </a:graphicData>
            </a:graphic>
          </wp:anchor>
        </w:drawing>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section focuses on the practical application of strategies for promoting social innovation in cross-cultural and cross-religious adult education contexts. Building on the theoretical foundations from Section 1, learners will explore tools, techniques and real-life examples that demonstrate how social innovation initiatives can be successfully implemented in diverse communities. The lessons will guide educators in applying culturally sensitive approaches, fostering collaboration among various cultural and faith groups and using participatory methods to engage learners. Through practical activities, case studies and interactive resources, this section aims to equip adult educators with the skills and confidence needed to promote social innovation effectively and sustainably in multicultural environments. </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279400</wp:posOffset>
                </wp:positionV>
                <wp:extent cx="5863590" cy="445770"/>
                <wp:effectExtent b="0" l="0" r="0" t="0"/>
                <wp:wrapNone/>
                <wp:docPr id="2140293607" name=""/>
                <a:graphic>
                  <a:graphicData uri="http://schemas.microsoft.com/office/word/2010/wordprocessingShape">
                    <wps:wsp>
                      <wps:cNvSpPr/>
                      <wps:cNvPr id="13" name="Shape 13"/>
                      <wps:spPr>
                        <a:xfrm>
                          <a:off x="2433255" y="3576165"/>
                          <a:ext cx="5825490" cy="40767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279400</wp:posOffset>
                </wp:positionV>
                <wp:extent cx="5863590" cy="445770"/>
                <wp:effectExtent b="0" l="0" r="0" t="0"/>
                <wp:wrapNone/>
                <wp:docPr id="2140293607" name="image33.png"/>
                <a:graphic>
                  <a:graphicData uri="http://schemas.openxmlformats.org/drawingml/2006/picture">
                    <pic:pic>
                      <pic:nvPicPr>
                        <pic:cNvPr id="0" name="image33.png"/>
                        <pic:cNvPicPr preferRelativeResize="0"/>
                      </pic:nvPicPr>
                      <pic:blipFill>
                        <a:blip r:embed="rId15"/>
                        <a:srcRect/>
                        <a:stretch>
                          <a:fillRect/>
                        </a:stretch>
                      </pic:blipFill>
                      <pic:spPr>
                        <a:xfrm>
                          <a:off x="0" y="0"/>
                          <a:ext cx="5863590" cy="445770"/>
                        </a:xfrm>
                        <a:prstGeom prst="rect"/>
                        <a:ln/>
                      </pic:spPr>
                    </pic:pic>
                  </a:graphicData>
                </a:graphic>
              </wp:anchor>
            </w:drawing>
          </mc:Fallback>
        </mc:AlternateContent>
      </w:r>
    </w:p>
    <w:p w:rsidR="00000000" w:rsidDel="00000000" w:rsidP="00000000" w:rsidRDefault="00000000" w:rsidRPr="00000000" w14:paraId="00000242">
      <w:pPr>
        <w:pStyle w:val="Heading2"/>
        <w:spacing w:line="360" w:lineRule="auto"/>
        <w:jc w:val="both"/>
        <w:rPr>
          <w:i w:val="1"/>
          <w:color w:val="000000"/>
          <w:sz w:val="28"/>
          <w:szCs w:val="28"/>
        </w:rPr>
      </w:pPr>
      <w:bookmarkStart w:colFirst="0" w:colLast="0" w:name="_heading=h.ojf4ruq98uz8" w:id="12"/>
      <w:bookmarkEnd w:id="12"/>
      <w:r w:rsidDel="00000000" w:rsidR="00000000" w:rsidRPr="00000000">
        <w:rPr>
          <w:color w:val="000000"/>
          <w:sz w:val="28"/>
          <w:szCs w:val="28"/>
          <w:rtl w:val="0"/>
        </w:rPr>
        <w:t xml:space="preserve">LEARNING OUTCOMES</w:t>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3205644</wp:posOffset>
            </wp:positionH>
            <wp:positionV relativeFrom="paragraph">
              <wp:posOffset>194711</wp:posOffset>
            </wp:positionV>
            <wp:extent cx="2540000" cy="1692275"/>
            <wp:effectExtent b="0" l="0" r="0" t="0"/>
            <wp:wrapSquare wrapText="bothSides" distB="0" distT="0" distL="114300" distR="114300"/>
            <wp:docPr descr="gökyüzü, kişi, şahıs, bulut, top içeren bir resim&#10;&#10;Yapay zeka tarafından oluşturulmuş içerik yanlış olabilir." id="2140293633" name="image4.jpg"/>
            <a:graphic>
              <a:graphicData uri="http://schemas.openxmlformats.org/drawingml/2006/picture">
                <pic:pic>
                  <pic:nvPicPr>
                    <pic:cNvPr descr="gökyüzü, kişi, şahıs, bulut, top içeren bir resim&#10;&#10;Yapay zeka tarafından oluşturulmuş içerik yanlış olabilir." id="0" name="image4.jpg"/>
                    <pic:cNvPicPr preferRelativeResize="0"/>
                  </pic:nvPicPr>
                  <pic:blipFill>
                    <a:blip r:embed="rId17"/>
                    <a:srcRect b="0" l="0" r="0" t="0"/>
                    <a:stretch>
                      <a:fillRect/>
                    </a:stretch>
                  </pic:blipFill>
                  <pic:spPr>
                    <a:xfrm>
                      <a:off x="0" y="0"/>
                      <a:ext cx="2540000" cy="1692275"/>
                    </a:xfrm>
                    <a:prstGeom prst="rect"/>
                    <a:ln/>
                  </pic:spPr>
                </pic:pic>
              </a:graphicData>
            </a:graphic>
          </wp:anchor>
        </w:drawing>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Fonts w:ascii="Arial" w:cs="Arial" w:eastAsia="Arial" w:hAnsi="Arial"/>
          <w:rtl w:val="0"/>
        </w:rPr>
        <w:t xml:space="preserve">By the end of this section, learners will be able to:</w:t>
      </w:r>
    </w:p>
    <w:p w:rsidR="00000000" w:rsidDel="00000000" w:rsidP="00000000" w:rsidRDefault="00000000" w:rsidRPr="00000000" w14:paraId="00000245">
      <w:pPr>
        <w:numPr>
          <w:ilvl w:val="0"/>
          <w:numId w:val="8"/>
        </w:numPr>
        <w:pBdr>
          <w:top w:space="0" w:sz="0" w:val="nil"/>
          <w:left w:space="0" w:sz="0" w:val="nil"/>
          <w:bottom w:space="0" w:sz="0" w:val="nil"/>
          <w:right w:space="0" w:sz="0" w:val="nil"/>
          <w:between w:space="0" w:sz="0" w:val="nil"/>
        </w:pBdr>
        <w:spacing w:after="120" w:before="120" w:line="360" w:lineRule="auto"/>
        <w:ind w:left="714" w:hanging="357"/>
        <w:jc w:val="both"/>
        <w:rPr>
          <w:rFonts w:ascii="Arial" w:cs="Arial" w:eastAsia="Arial" w:hAnsi="Arial"/>
        </w:rPr>
      </w:pPr>
      <w:r w:rsidDel="00000000" w:rsidR="00000000" w:rsidRPr="00000000">
        <w:rPr>
          <w:rFonts w:ascii="Arial" w:cs="Arial" w:eastAsia="Arial" w:hAnsi="Arial"/>
          <w:rtl w:val="0"/>
        </w:rPr>
        <w:t xml:space="preserve">Apply practical strategies for promoting social innovation in multicultural and multireligious adult education contexts.</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120" w:before="120" w:line="360" w:lineRule="auto"/>
        <w:ind w:left="35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120" w:before="12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9">
      <w:pPr>
        <w:numPr>
          <w:ilvl w:val="0"/>
          <w:numId w:val="8"/>
        </w:numPr>
        <w:pBdr>
          <w:top w:space="0" w:sz="0" w:val="nil"/>
          <w:left w:space="0" w:sz="0" w:val="nil"/>
          <w:bottom w:space="0" w:sz="0" w:val="nil"/>
          <w:right w:space="0" w:sz="0" w:val="nil"/>
          <w:between w:space="0" w:sz="0" w:val="nil"/>
        </w:pBdr>
        <w:spacing w:after="120" w:before="120" w:line="360" w:lineRule="auto"/>
        <w:ind w:left="714" w:hanging="357"/>
        <w:jc w:val="both"/>
        <w:rPr>
          <w:rFonts w:ascii="Arial" w:cs="Arial" w:eastAsia="Arial" w:hAnsi="Arial"/>
        </w:rPr>
      </w:pPr>
      <w:r w:rsidDel="00000000" w:rsidR="00000000" w:rsidRPr="00000000">
        <w:rPr>
          <w:rFonts w:ascii="Arial" w:cs="Arial" w:eastAsia="Arial" w:hAnsi="Arial"/>
          <w:rtl w:val="0"/>
        </w:rPr>
        <w:t xml:space="preserve">Analyse case studies to identify effective approaches and common challenges in promoting social innovation across cultures and religions.</w:t>
      </w:r>
    </w:p>
    <w:p w:rsidR="00000000" w:rsidDel="00000000" w:rsidP="00000000" w:rsidRDefault="00000000" w:rsidRPr="00000000" w14:paraId="0000024A">
      <w:pPr>
        <w:numPr>
          <w:ilvl w:val="0"/>
          <w:numId w:val="8"/>
        </w:numPr>
        <w:pBdr>
          <w:top w:space="0" w:sz="0" w:val="nil"/>
          <w:left w:space="0" w:sz="0" w:val="nil"/>
          <w:bottom w:space="0" w:sz="0" w:val="nil"/>
          <w:right w:space="0" w:sz="0" w:val="nil"/>
          <w:between w:space="0" w:sz="0" w:val="nil"/>
        </w:pBdr>
        <w:spacing w:after="120" w:before="120" w:line="360" w:lineRule="auto"/>
        <w:ind w:left="714" w:hanging="357"/>
        <w:jc w:val="both"/>
        <w:rPr>
          <w:rFonts w:ascii="Arial" w:cs="Arial" w:eastAsia="Arial" w:hAnsi="Arial"/>
        </w:rPr>
      </w:pPr>
      <w:r w:rsidDel="00000000" w:rsidR="00000000" w:rsidRPr="00000000">
        <w:rPr>
          <w:rFonts w:ascii="Arial" w:cs="Arial" w:eastAsia="Arial" w:hAnsi="Arial"/>
          <w:rtl w:val="0"/>
        </w:rPr>
        <w:t xml:space="preserve">Utilize culturally responsive tools and techniques to engage diverse learners in social innovation initiatives.</w:t>
      </w:r>
    </w:p>
    <w:p w:rsidR="00000000" w:rsidDel="00000000" w:rsidP="00000000" w:rsidRDefault="00000000" w:rsidRPr="00000000" w14:paraId="0000024B">
      <w:pPr>
        <w:numPr>
          <w:ilvl w:val="0"/>
          <w:numId w:val="8"/>
        </w:numPr>
        <w:pBdr>
          <w:top w:space="0" w:sz="0" w:val="nil"/>
          <w:left w:space="0" w:sz="0" w:val="nil"/>
          <w:bottom w:space="0" w:sz="0" w:val="nil"/>
          <w:right w:space="0" w:sz="0" w:val="nil"/>
          <w:between w:space="0" w:sz="0" w:val="nil"/>
        </w:pBdr>
        <w:spacing w:after="120" w:before="120" w:line="360" w:lineRule="auto"/>
        <w:ind w:left="714" w:hanging="357"/>
        <w:jc w:val="both"/>
        <w:rPr>
          <w:rFonts w:ascii="Arial" w:cs="Arial" w:eastAsia="Arial" w:hAnsi="Arial"/>
        </w:rPr>
      </w:pPr>
      <w:r w:rsidDel="00000000" w:rsidR="00000000" w:rsidRPr="00000000">
        <w:rPr>
          <w:rFonts w:ascii="Arial" w:cs="Arial" w:eastAsia="Arial" w:hAnsi="Arial"/>
          <w:rtl w:val="0"/>
        </w:rPr>
        <w:t xml:space="preserve">Design participatory activities that foster collaboration, trust and inclusivity in diverse adult education settings.</w:t>
      </w:r>
    </w:p>
    <w:p w:rsidR="00000000" w:rsidDel="00000000" w:rsidP="00000000" w:rsidRDefault="00000000" w:rsidRPr="00000000" w14:paraId="0000024C">
      <w:pPr>
        <w:numPr>
          <w:ilvl w:val="0"/>
          <w:numId w:val="8"/>
        </w:numPr>
        <w:pBdr>
          <w:top w:space="0" w:sz="0" w:val="nil"/>
          <w:left w:space="0" w:sz="0" w:val="nil"/>
          <w:bottom w:space="0" w:sz="0" w:val="nil"/>
          <w:right w:space="0" w:sz="0" w:val="nil"/>
          <w:between w:space="0" w:sz="0" w:val="nil"/>
        </w:pBdr>
        <w:spacing w:after="120" w:before="120" w:line="360" w:lineRule="auto"/>
        <w:ind w:left="714" w:hanging="357"/>
        <w:jc w:val="both"/>
        <w:rPr>
          <w:rFonts w:ascii="Arial" w:cs="Arial" w:eastAsia="Arial" w:hAnsi="Arial"/>
        </w:rPr>
      </w:pPr>
      <w:r w:rsidDel="00000000" w:rsidR="00000000" w:rsidRPr="00000000">
        <w:rPr>
          <w:rFonts w:ascii="Arial" w:cs="Arial" w:eastAsia="Arial" w:hAnsi="Arial"/>
          <w:rtl w:val="0"/>
        </w:rPr>
        <w:t xml:space="preserve">Evaluate the impact of practical promotion strategies on community engagement and social change.</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12700</wp:posOffset>
                </wp:positionV>
                <wp:extent cx="5844540" cy="1161181"/>
                <wp:effectExtent b="0" l="0" r="0" t="0"/>
                <wp:wrapNone/>
                <wp:docPr id="2140293609" name=""/>
                <a:graphic>
                  <a:graphicData uri="http://schemas.microsoft.com/office/word/2010/wordprocessingShape">
                    <wps:wsp>
                      <wps:cNvSpPr/>
                      <wps:cNvPr id="15" name="Shape 15"/>
                      <wps:spPr>
                        <a:xfrm>
                          <a:off x="2442780" y="3218460"/>
                          <a:ext cx="5806440" cy="1123081"/>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12700</wp:posOffset>
                </wp:positionV>
                <wp:extent cx="5844540" cy="1161181"/>
                <wp:effectExtent b="0" l="0" r="0" t="0"/>
                <wp:wrapNone/>
                <wp:docPr id="2140293609" name="image36.png"/>
                <a:graphic>
                  <a:graphicData uri="http://schemas.openxmlformats.org/drawingml/2006/picture">
                    <pic:pic>
                      <pic:nvPicPr>
                        <pic:cNvPr id="0" name="image36.png"/>
                        <pic:cNvPicPr preferRelativeResize="0"/>
                      </pic:nvPicPr>
                      <pic:blipFill>
                        <a:blip r:embed="rId15"/>
                        <a:srcRect/>
                        <a:stretch>
                          <a:fillRect/>
                        </a:stretch>
                      </pic:blipFill>
                      <pic:spPr>
                        <a:xfrm>
                          <a:off x="0" y="0"/>
                          <a:ext cx="5844540" cy="1161181"/>
                        </a:xfrm>
                        <a:prstGeom prst="rect"/>
                        <a:ln/>
                      </pic:spPr>
                    </pic:pic>
                  </a:graphicData>
                </a:graphic>
              </wp:anchor>
            </w:drawing>
          </mc:Fallback>
        </mc:AlternateContent>
      </w:r>
    </w:p>
    <w:p w:rsidR="00000000" w:rsidDel="00000000" w:rsidP="00000000" w:rsidRDefault="00000000" w:rsidRPr="00000000" w14:paraId="0000024E">
      <w:pPr>
        <w:pStyle w:val="Heading2"/>
        <w:spacing w:line="360" w:lineRule="auto"/>
        <w:jc w:val="both"/>
        <w:rPr>
          <w:color w:val="000000"/>
          <w:sz w:val="28"/>
          <w:szCs w:val="28"/>
        </w:rPr>
      </w:pPr>
      <w:bookmarkStart w:colFirst="0" w:colLast="0" w:name="_heading=h.3et2y93ytrdx" w:id="13"/>
      <w:bookmarkEnd w:id="13"/>
      <w:r w:rsidDel="00000000" w:rsidR="00000000" w:rsidRPr="00000000">
        <w:rPr>
          <w:color w:val="000000"/>
          <w:sz w:val="28"/>
          <w:szCs w:val="28"/>
          <w:rtl w:val="0"/>
        </w:rPr>
        <w:t xml:space="preserve">LESSON 1: Guided Case Studies: Applying Strategies for Promoting Social Innovation in Cross-Cultural and Cross-Religious Adult Education</w:t>
      </w:r>
    </w:p>
    <w:p w:rsidR="00000000" w:rsidDel="00000000" w:rsidP="00000000" w:rsidRDefault="00000000" w:rsidRPr="00000000" w14:paraId="0000024F">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50">
      <w:pPr>
        <w:spacing w:line="360" w:lineRule="auto"/>
        <w:jc w:val="both"/>
        <w:rPr>
          <w:rFonts w:ascii="Arial" w:cs="Arial" w:eastAsia="Arial" w:hAnsi="Arial"/>
        </w:rPr>
      </w:pPr>
      <w:r w:rsidDel="00000000" w:rsidR="00000000" w:rsidRPr="00000000">
        <w:rPr>
          <w:rFonts w:ascii="Arial" w:cs="Arial" w:eastAsia="Arial" w:hAnsi="Arial"/>
          <w:rtl w:val="0"/>
        </w:rPr>
        <w:t xml:space="preserve">This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guided lesson provides step-by-step analysis and discussion of two case studies, introducing learners to practical, scenario-based applications of the theories explored in Section 1, with a focus on promoting social innovation in multicultural and interfaith adult education contexts. Through these examples, learners will examine real-world projects that demonstrate how innovative strategies foster inclusivity, collaboration and community resilience. Each case study connects theoretical foundations like Diffusion of Innovation, Transformative Learning and Culturally Responsive Pedagogy to practical challenges and solutions, helping learners develop problem-solving skills and the ability to design effective projects for diverse educational settings.</w:t>
      </w:r>
    </w:p>
    <w:p w:rsidR="00000000" w:rsidDel="00000000" w:rsidP="00000000" w:rsidRDefault="00000000" w:rsidRPr="00000000" w14:paraId="0000025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2">
      <w:pPr>
        <w:spacing w:line="36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CASE STUDY 1: INTERFAITH YOUTH CORE’S INTERFAITH LEADERSHIP PROGRAMS (UNITED STATES)</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Background:</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Fonts w:ascii="Arial" w:cs="Arial" w:eastAsia="Arial" w:hAnsi="Arial"/>
          <w:rtl w:val="0"/>
        </w:rPr>
        <w:t xml:space="preserve">Interfaith Youth Core (IFYC) is a U.S.-based organization dedicated to promoting social innovation by building interfaith cooperation among young adults. Recognizing increasing cultural and religious diversity in American society, IFYC created </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Fonts w:ascii="Arial" w:cs="Arial" w:eastAsia="Arial" w:hAnsi="Arial"/>
          <w:rtl w:val="0"/>
        </w:rPr>
        <w:t xml:space="preserve">leadership programs designed to train individuals who can bridge divides, foster dialogue and promote social cohesion. These programs are particularly relevant in adult education contexts that engage community leaders, educators and activists working in multicultural and interfaith settings.</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Strategies Used for Promoting Social Innovation:</w:t>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IFYC employs several key strategies:</w:t>
      </w:r>
    </w:p>
    <w:p w:rsidR="00000000" w:rsidDel="00000000" w:rsidP="00000000" w:rsidRDefault="00000000" w:rsidRPr="00000000" w14:paraId="0000025C">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Ambassador Training:</w:t>
      </w:r>
      <w:r w:rsidDel="00000000" w:rsidR="00000000" w:rsidRPr="00000000">
        <w:rPr>
          <w:rFonts w:ascii="Arial" w:cs="Arial" w:eastAsia="Arial" w:hAnsi="Arial"/>
          <w:color w:val="000000"/>
          <w:rtl w:val="0"/>
        </w:rPr>
        <w:t xml:space="preserve"> Participants are trained to become interfaith ambassadors who promote understanding and cooperation in their communities.</w:t>
      </w:r>
    </w:p>
    <w:p w:rsidR="00000000" w:rsidDel="00000000" w:rsidP="00000000" w:rsidRDefault="00000000" w:rsidRPr="00000000" w14:paraId="0000025D">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Storytelling Workshops:</w:t>
      </w:r>
      <w:r w:rsidDel="00000000" w:rsidR="00000000" w:rsidRPr="00000000">
        <w:rPr>
          <w:rFonts w:ascii="Arial" w:cs="Arial" w:eastAsia="Arial" w:hAnsi="Arial"/>
          <w:color w:val="000000"/>
          <w:rtl w:val="0"/>
        </w:rPr>
        <w:t xml:space="preserve"> Individuals share personal faith narratives to highlight common values and build empathy across religious lines.</w:t>
      </w:r>
    </w:p>
    <w:p w:rsidR="00000000" w:rsidDel="00000000" w:rsidP="00000000" w:rsidRDefault="00000000" w:rsidRPr="00000000" w14:paraId="0000025E">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Public Engagement Campaigns:</w:t>
      </w:r>
      <w:r w:rsidDel="00000000" w:rsidR="00000000" w:rsidRPr="00000000">
        <w:rPr>
          <w:rFonts w:ascii="Arial" w:cs="Arial" w:eastAsia="Arial" w:hAnsi="Arial"/>
          <w:color w:val="000000"/>
          <w:rtl w:val="0"/>
        </w:rPr>
        <w:t xml:space="preserve"> Graduates of the program design and lead campaigns in local communities to promote interfaith dialogue and address social issues collaboratively.</w:t>
      </w:r>
    </w:p>
    <w:p w:rsidR="00000000" w:rsidDel="00000000" w:rsidP="00000000" w:rsidRDefault="00000000" w:rsidRPr="00000000" w14:paraId="0000025F">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Digital Platforms:</w:t>
      </w:r>
      <w:r w:rsidDel="00000000" w:rsidR="00000000" w:rsidRPr="00000000">
        <w:rPr>
          <w:rFonts w:ascii="Arial" w:cs="Arial" w:eastAsia="Arial" w:hAnsi="Arial"/>
          <w:color w:val="000000"/>
          <w:rtl w:val="0"/>
        </w:rPr>
        <w:t xml:space="preserve"> IFYC utilizes online resources, webinars and social media campaigns to reach a broader audience, sharing success stories and tools for engagement.</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Challenges and Solutions:</w:t>
      </w:r>
      <w:r w:rsidDel="00000000" w:rsidR="00000000" w:rsidRPr="00000000">
        <w:rPr>
          <w:rtl w:val="0"/>
        </w:rPr>
      </w:r>
    </w:p>
    <w:p w:rsidR="00000000" w:rsidDel="00000000" w:rsidP="00000000" w:rsidRDefault="00000000" w:rsidRPr="00000000" w14:paraId="00000262">
      <w:pPr>
        <w:numPr>
          <w:ilvl w:val="0"/>
          <w:numId w:val="10"/>
        </w:numPr>
        <w:pBdr>
          <w:top w:space="0" w:sz="0" w:val="nil"/>
          <w:left w:space="0" w:sz="0" w:val="nil"/>
          <w:bottom w:space="0" w:sz="0" w:val="nil"/>
          <w:right w:space="0" w:sz="0" w:val="nil"/>
          <w:between w:space="0" w:sz="0" w:val="nil"/>
        </w:pBdr>
        <w:spacing w:before="280" w:line="360" w:lineRule="auto"/>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Challenge:</w:t>
      </w:r>
      <w:sdt>
        <w:sdtPr>
          <w:id w:val="-338035585"/>
          <w:tag w:val="goog_rdk_10"/>
        </w:sdtPr>
        <w:sdtContent>
          <w:r w:rsidDel="00000000" w:rsidR="00000000" w:rsidRPr="00000000">
            <w:rPr>
              <w:rFonts w:ascii="Arial Unicode MS" w:cs="Arial Unicode MS" w:eastAsia="Arial Unicode MS" w:hAnsi="Arial Unicode MS"/>
              <w:color w:val="000000"/>
              <w:rtl w:val="0"/>
            </w:rPr>
            <w:t xml:space="preserve"> Initial resistance from community members who fear religious conversations may cause tension.</w:t>
            <w:br w:type="textWrapping"/>
            <w:t xml:space="preserve">→ </w:t>
          </w:r>
        </w:sdtContent>
      </w:sdt>
      <w:r w:rsidDel="00000000" w:rsidR="00000000" w:rsidRPr="00000000">
        <w:rPr>
          <w:rFonts w:ascii="Arial" w:cs="Arial" w:eastAsia="Arial" w:hAnsi="Arial"/>
          <w:b w:val="1"/>
          <w:color w:val="000000"/>
          <w:rtl w:val="0"/>
        </w:rPr>
        <w:t xml:space="preserve">Solution:</w:t>
      </w:r>
      <w:r w:rsidDel="00000000" w:rsidR="00000000" w:rsidRPr="00000000">
        <w:rPr>
          <w:rFonts w:ascii="Arial" w:cs="Arial" w:eastAsia="Arial" w:hAnsi="Arial"/>
          <w:color w:val="000000"/>
          <w:rtl w:val="0"/>
        </w:rPr>
        <w:t xml:space="preserve"> IFYC trains ambassadors in dialogue techniques that emphasize respect and shared values, reducing fear and building trust.</w:t>
      </w:r>
    </w:p>
    <w:p w:rsidR="00000000" w:rsidDel="00000000" w:rsidP="00000000" w:rsidRDefault="00000000" w:rsidRPr="00000000" w14:paraId="00000263">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Challenge:</w:t>
      </w:r>
      <w:sdt>
        <w:sdtPr>
          <w:id w:val="220322957"/>
          <w:tag w:val="goog_rdk_11"/>
        </w:sdtPr>
        <w:sdtContent>
          <w:r w:rsidDel="00000000" w:rsidR="00000000" w:rsidRPr="00000000">
            <w:rPr>
              <w:rFonts w:ascii="Arial Unicode MS" w:cs="Arial Unicode MS" w:eastAsia="Arial Unicode MS" w:hAnsi="Arial Unicode MS"/>
              <w:color w:val="000000"/>
              <w:rtl w:val="0"/>
            </w:rPr>
            <w:t xml:space="preserve"> Misunderstandings due to religious stereotypes.</w:t>
            <w:br w:type="textWrapping"/>
            <w:t xml:space="preserve">→ </w:t>
          </w:r>
        </w:sdtContent>
      </w:sdt>
      <w:r w:rsidDel="00000000" w:rsidR="00000000" w:rsidRPr="00000000">
        <w:rPr>
          <w:rFonts w:ascii="Arial" w:cs="Arial" w:eastAsia="Arial" w:hAnsi="Arial"/>
          <w:b w:val="1"/>
          <w:color w:val="000000"/>
          <w:rtl w:val="0"/>
        </w:rPr>
        <w:t xml:space="preserve">Solution:</w:t>
      </w:r>
      <w:r w:rsidDel="00000000" w:rsidR="00000000" w:rsidRPr="00000000">
        <w:rPr>
          <w:rFonts w:ascii="Arial" w:cs="Arial" w:eastAsia="Arial" w:hAnsi="Arial"/>
          <w:color w:val="000000"/>
          <w:rtl w:val="0"/>
        </w:rPr>
        <w:t xml:space="preserve"> Storytelling workshops allow individuals to express authentic narratives, breaking down misconceptions.</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5">
      <w:pPr>
        <w:numPr>
          <w:ilvl w:val="0"/>
          <w:numId w:val="10"/>
        </w:numPr>
        <w:pBdr>
          <w:top w:space="0" w:sz="0" w:val="nil"/>
          <w:left w:space="0" w:sz="0" w:val="nil"/>
          <w:bottom w:space="0" w:sz="0" w:val="nil"/>
          <w:right w:space="0" w:sz="0" w:val="nil"/>
          <w:between w:space="0" w:sz="0" w:val="nil"/>
        </w:pBdr>
        <w:spacing w:after="280" w:line="360" w:lineRule="auto"/>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Challenge:</w:t>
      </w:r>
      <w:sdt>
        <w:sdtPr>
          <w:id w:val="-1436072914"/>
          <w:tag w:val="goog_rdk_12"/>
        </w:sdtPr>
        <w:sdtContent>
          <w:r w:rsidDel="00000000" w:rsidR="00000000" w:rsidRPr="00000000">
            <w:rPr>
              <w:rFonts w:ascii="Arial Unicode MS" w:cs="Arial Unicode MS" w:eastAsia="Arial Unicode MS" w:hAnsi="Arial Unicode MS"/>
              <w:color w:val="000000"/>
              <w:rtl w:val="0"/>
            </w:rPr>
            <w:t xml:space="preserve"> Sustaining engagement after training ends.</w:t>
            <w:br w:type="textWrapping"/>
            <w:t xml:space="preserve">→ </w:t>
          </w:r>
        </w:sdtContent>
      </w:sdt>
      <w:r w:rsidDel="00000000" w:rsidR="00000000" w:rsidRPr="00000000">
        <w:rPr>
          <w:rFonts w:ascii="Arial" w:cs="Arial" w:eastAsia="Arial" w:hAnsi="Arial"/>
          <w:b w:val="1"/>
          <w:color w:val="000000"/>
          <w:rtl w:val="0"/>
        </w:rPr>
        <w:t xml:space="preserve">Solution:</w:t>
      </w:r>
      <w:r w:rsidDel="00000000" w:rsidR="00000000" w:rsidRPr="00000000">
        <w:rPr>
          <w:rFonts w:ascii="Arial" w:cs="Arial" w:eastAsia="Arial" w:hAnsi="Arial"/>
          <w:color w:val="000000"/>
          <w:rtl w:val="0"/>
        </w:rPr>
        <w:t xml:space="preserve"> IFYC builds alumni networks, providing ongoing support and resources to maintain momentum.</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Outcomes:</w:t>
      </w:r>
      <w:r w:rsidDel="00000000" w:rsidR="00000000" w:rsidRPr="00000000">
        <w:rPr>
          <w:rtl w:val="0"/>
        </w:rPr>
      </w:r>
    </w:p>
    <w:p w:rsidR="00000000" w:rsidDel="00000000" w:rsidP="00000000" w:rsidRDefault="00000000" w:rsidRPr="00000000" w14:paraId="00000267">
      <w:pPr>
        <w:numPr>
          <w:ilvl w:val="0"/>
          <w:numId w:val="11"/>
        </w:numPr>
        <w:pBdr>
          <w:top w:space="0" w:sz="0" w:val="nil"/>
          <w:left w:space="0" w:sz="0" w:val="nil"/>
          <w:bottom w:space="0" w:sz="0" w:val="nil"/>
          <w:right w:space="0" w:sz="0" w:val="nil"/>
          <w:between w:space="0" w:sz="0" w:val="nil"/>
        </w:pBdr>
        <w:spacing w:before="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Increased dialogue and collaboration across diverse faith communities.</w:t>
      </w:r>
    </w:p>
    <w:p w:rsidR="00000000" w:rsidDel="00000000" w:rsidP="00000000" w:rsidRDefault="00000000" w:rsidRPr="00000000" w14:paraId="00000268">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Emergence of local community projects addressing social issues from an interfaith perspective.</w:t>
      </w:r>
    </w:p>
    <w:p w:rsidR="00000000" w:rsidDel="00000000" w:rsidP="00000000" w:rsidRDefault="00000000" w:rsidRPr="00000000" w14:paraId="00000269">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Development of skilled leaders who promote social innovation using culturally sensitive and inclusive strategies.</w:t>
      </w:r>
    </w:p>
    <w:p w:rsidR="00000000" w:rsidDel="00000000" w:rsidP="00000000" w:rsidRDefault="00000000" w:rsidRPr="00000000" w14:paraId="0000026A">
      <w:pPr>
        <w:numPr>
          <w:ilvl w:val="0"/>
          <w:numId w:val="11"/>
        </w:numPr>
        <w:pBdr>
          <w:top w:space="0" w:sz="0" w:val="nil"/>
          <w:left w:space="0" w:sz="0" w:val="nil"/>
          <w:bottom w:space="0" w:sz="0" w:val="nil"/>
          <w:right w:space="0" w:sz="0" w:val="nil"/>
          <w:between w:space="0" w:sz="0" w:val="nil"/>
        </w:pBdr>
        <w:spacing w:after="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Enhanced social cohesion and reduced interfaith tensions in participating communities.</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Multimedia Resource:</w:t>
      </w:r>
      <w:r w:rsidDel="00000000" w:rsidR="00000000" w:rsidRPr="00000000">
        <w:rPr>
          <w:rtl w:val="0"/>
        </w:rPr>
      </w:r>
    </w:p>
    <w:p w:rsidR="00000000" w:rsidDel="00000000" w:rsidP="00000000" w:rsidRDefault="00000000" w:rsidRPr="00000000" w14:paraId="0000026C">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hyperlink r:id="rId37">
        <w:r w:rsidDel="00000000" w:rsidR="00000000" w:rsidRPr="00000000">
          <w:rPr>
            <w:rFonts w:ascii="Arial" w:cs="Arial" w:eastAsia="Arial" w:hAnsi="Arial"/>
            <w:color w:val="0563c1"/>
            <w:u w:val="single"/>
            <w:rtl w:val="0"/>
          </w:rPr>
          <w:t xml:space="preserve">Interfaith Youth Core - Building Bridges Across Faiths (YouTube Video)</w:t>
        </w:r>
      </w:hyperlink>
      <w:sdt>
        <w:sdtPr>
          <w:id w:val="2119778808"/>
          <w:tag w:val="goog_rdk_13"/>
        </w:sdtPr>
        <w:sdtContent>
          <w:r w:rsidDel="00000000" w:rsidR="00000000" w:rsidRPr="00000000">
            <w:rPr>
              <w:rFonts w:ascii="Arial Unicode MS" w:cs="Arial Unicode MS" w:eastAsia="Arial Unicode MS" w:hAnsi="Arial Unicode MS"/>
              <w:color w:val="000000"/>
              <w:rtl w:val="0"/>
            </w:rPr>
            <w:br w:type="textWrapping"/>
            <w:t xml:space="preserve">→ Highlights IFYC’s programs, methods and impact on diverse communities.</w:t>
          </w:r>
        </w:sdtContent>
      </w:sdt>
    </w:p>
    <w:p w:rsidR="00000000" w:rsidDel="00000000" w:rsidP="00000000" w:rsidRDefault="00000000" w:rsidRPr="00000000" w14:paraId="0000026D">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Connection to Theory</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360"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This case study demonstrates practical application of several theoretical models:</w:t>
      </w:r>
    </w:p>
    <w:p w:rsidR="00000000" w:rsidDel="00000000" w:rsidP="00000000" w:rsidRDefault="00000000" w:rsidRPr="00000000" w14:paraId="00000270">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Diffusion of Innovation:</w:t>
      </w:r>
      <w:r w:rsidDel="00000000" w:rsidR="00000000" w:rsidRPr="00000000">
        <w:rPr>
          <w:rFonts w:ascii="Arial" w:cs="Arial" w:eastAsia="Arial" w:hAnsi="Arial"/>
          <w:color w:val="000000"/>
          <w:rtl w:val="0"/>
        </w:rPr>
        <w:t xml:space="preserve"> Trained ambassadors act as early adopters, spreading interfaith cooperation practices within their communities.</w:t>
      </w:r>
    </w:p>
    <w:p w:rsidR="00000000" w:rsidDel="00000000" w:rsidP="00000000" w:rsidRDefault="00000000" w:rsidRPr="00000000" w14:paraId="00000271">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Transformative Learning:</w:t>
      </w:r>
      <w:r w:rsidDel="00000000" w:rsidR="00000000" w:rsidRPr="00000000">
        <w:rPr>
          <w:rFonts w:ascii="Arial" w:cs="Arial" w:eastAsia="Arial" w:hAnsi="Arial"/>
          <w:color w:val="000000"/>
          <w:rtl w:val="0"/>
        </w:rPr>
        <w:t xml:space="preserve"> Participants undergo reflection and dialogue that reshape their perceptions of other faiths and identities.</w:t>
      </w:r>
    </w:p>
    <w:p w:rsidR="00000000" w:rsidDel="00000000" w:rsidP="00000000" w:rsidRDefault="00000000" w:rsidRPr="00000000" w14:paraId="00000272">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Adaptive Leadership:</w:t>
      </w:r>
      <w:r w:rsidDel="00000000" w:rsidR="00000000" w:rsidRPr="00000000">
        <w:rPr>
          <w:rFonts w:ascii="Arial" w:cs="Arial" w:eastAsia="Arial" w:hAnsi="Arial"/>
          <w:color w:val="000000"/>
          <w:rtl w:val="0"/>
        </w:rPr>
        <w:t xml:space="preserve"> Leaders learn to adjust communication styles and strategies to different cultural and religious contexts.</w:t>
      </w:r>
    </w:p>
    <w:p w:rsidR="00000000" w:rsidDel="00000000" w:rsidP="00000000" w:rsidRDefault="00000000" w:rsidRPr="00000000" w14:paraId="00000273">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Social Capital Theory:</w:t>
      </w:r>
      <w:r w:rsidDel="00000000" w:rsidR="00000000" w:rsidRPr="00000000">
        <w:rPr>
          <w:rFonts w:ascii="Arial" w:cs="Arial" w:eastAsia="Arial" w:hAnsi="Arial"/>
          <w:color w:val="000000"/>
          <w:rtl w:val="0"/>
        </w:rPr>
        <w:t xml:space="preserve"> Networks of trust and cooperation are developed among diverse groups, enhancing community resilience.</w:t>
      </w:r>
    </w:p>
    <w:p w:rsidR="00000000" w:rsidDel="00000000" w:rsidP="00000000" w:rsidRDefault="00000000" w:rsidRPr="00000000" w14:paraId="00000274">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Culturally Responsive Pedagogy:</w:t>
      </w:r>
      <w:r w:rsidDel="00000000" w:rsidR="00000000" w:rsidRPr="00000000">
        <w:rPr>
          <w:rFonts w:ascii="Arial" w:cs="Arial" w:eastAsia="Arial" w:hAnsi="Arial"/>
          <w:color w:val="000000"/>
          <w:rtl w:val="0"/>
        </w:rPr>
        <w:t xml:space="preserve"> Workshops and activities are tailored to respect diverse cultural and religious experiences.</w:t>
      </w:r>
    </w:p>
    <w:p w:rsidR="00000000" w:rsidDel="00000000" w:rsidP="00000000" w:rsidRDefault="00000000" w:rsidRPr="00000000" w14:paraId="00000275">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Participatory Learning and Action:</w:t>
      </w:r>
      <w:r w:rsidDel="00000000" w:rsidR="00000000" w:rsidRPr="00000000">
        <w:rPr>
          <w:rFonts w:ascii="Arial" w:cs="Arial" w:eastAsia="Arial" w:hAnsi="Arial"/>
          <w:color w:val="000000"/>
          <w:rtl w:val="0"/>
        </w:rPr>
        <w:t xml:space="preserve"> Community members are actively involved in creating and leading interfaith initiatives.</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line="360" w:lineRule="auto"/>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Debriefing Questions:</w:t>
      </w:r>
    </w:p>
    <w:p w:rsidR="00000000" w:rsidDel="00000000" w:rsidP="00000000" w:rsidRDefault="00000000" w:rsidRPr="00000000" w14:paraId="00000278">
      <w:pPr>
        <w:numPr>
          <w:ilvl w:val="0"/>
          <w:numId w:val="1"/>
        </w:numPr>
        <w:pBdr>
          <w:top w:space="0" w:sz="0" w:val="nil"/>
          <w:left w:space="0" w:sz="0" w:val="nil"/>
          <w:bottom w:space="0" w:sz="0" w:val="nil"/>
          <w:right w:space="0" w:sz="0" w:val="nil"/>
          <w:between w:space="0" w:sz="0" w:val="nil"/>
        </w:pBdr>
        <w:spacing w:after="280" w:before="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does training interfaith ambassadors support the promotion of social innovation in diverse communities?</w:t>
      </w:r>
    </w:p>
    <w:p w:rsidR="00000000" w:rsidDel="00000000" w:rsidP="00000000" w:rsidRDefault="00000000" w:rsidRPr="00000000" w14:paraId="00000279">
      <w:pPr>
        <w:numPr>
          <w:ilvl w:val="0"/>
          <w:numId w:val="1"/>
        </w:numPr>
        <w:pBdr>
          <w:top w:space="0" w:sz="0" w:val="nil"/>
          <w:left w:space="0" w:sz="0" w:val="nil"/>
          <w:bottom w:space="0" w:sz="0" w:val="nil"/>
          <w:right w:space="0" w:sz="0" w:val="nil"/>
          <w:between w:space="0" w:sz="0" w:val="nil"/>
        </w:pBdr>
        <w:spacing w:before="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Which strategies used by IFYC could be adapted for your own educational or community context?</w:t>
      </w:r>
    </w:p>
    <w:p w:rsidR="00000000" w:rsidDel="00000000" w:rsidP="00000000" w:rsidRDefault="00000000" w:rsidRPr="00000000" w14:paraId="0000027A">
      <w:pPr>
        <w:numPr>
          <w:ilvl w:val="0"/>
          <w:numId w:val="1"/>
        </w:numPr>
        <w:pBdr>
          <w:top w:space="0" w:sz="0" w:val="nil"/>
          <w:left w:space="0" w:sz="0" w:val="nil"/>
          <w:bottom w:space="0" w:sz="0" w:val="nil"/>
          <w:right w:space="0" w:sz="0" w:val="nil"/>
          <w:between w:space="0" w:sz="0" w:val="nil"/>
        </w:pBdr>
        <w:spacing w:after="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does storytelling contribute to breaking down religious stereotypes and building trust?</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Structured Questions – Case Study 1 </w:t>
      </w:r>
    </w:p>
    <w:p w:rsidR="00000000" w:rsidDel="00000000" w:rsidP="00000000" w:rsidRDefault="00000000" w:rsidRPr="00000000" w14:paraId="0000027C">
      <w:pPr>
        <w:numPr>
          <w:ilvl w:val="0"/>
          <w:numId w:val="15"/>
        </w:numPr>
        <w:pBdr>
          <w:top w:space="0" w:sz="0" w:val="nil"/>
          <w:left w:space="0" w:sz="0" w:val="nil"/>
          <w:bottom w:space="0" w:sz="0" w:val="nil"/>
          <w:right w:space="0" w:sz="0" w:val="nil"/>
          <w:between w:space="0" w:sz="0" w:val="nil"/>
        </w:pBdr>
        <w:spacing w:before="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Identify two key strategies IFYC used to promote social innovation in interfaith contexts.</w:t>
      </w:r>
    </w:p>
    <w:p w:rsidR="00000000" w:rsidDel="00000000" w:rsidP="00000000" w:rsidRDefault="00000000" w:rsidRPr="00000000" w14:paraId="0000027D">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does the storytelling workshop connect to Transformative Learning Theory in this case?</w:t>
      </w:r>
    </w:p>
    <w:p w:rsidR="00000000" w:rsidDel="00000000" w:rsidP="00000000" w:rsidRDefault="00000000" w:rsidRPr="00000000" w14:paraId="0000027E">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Name one challenge IFYC faced and explain how it was addressed.</w:t>
      </w:r>
    </w:p>
    <w:p w:rsidR="00000000" w:rsidDel="00000000" w:rsidP="00000000" w:rsidRDefault="00000000" w:rsidRPr="00000000" w14:paraId="0000027F">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does the ambassador training reflect the principles of Adaptive Leadership?</w:t>
      </w:r>
    </w:p>
    <w:p w:rsidR="00000000" w:rsidDel="00000000" w:rsidP="00000000" w:rsidRDefault="00000000" w:rsidRPr="00000000" w14:paraId="00000280">
      <w:pPr>
        <w:numPr>
          <w:ilvl w:val="0"/>
          <w:numId w:val="15"/>
        </w:numPr>
        <w:pBdr>
          <w:top w:space="0" w:sz="0" w:val="nil"/>
          <w:left w:space="0" w:sz="0" w:val="nil"/>
          <w:bottom w:space="0" w:sz="0" w:val="nil"/>
          <w:right w:space="0" w:sz="0" w:val="nil"/>
          <w:between w:space="0" w:sz="0" w:val="nil"/>
        </w:pBdr>
        <w:spacing w:after="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 what ways could IFYC’s approach be adapted for use in your own educational or community context?</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280" w:before="280" w:line="360" w:lineRule="auto"/>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CASE STUDY 2: BRAC’S SOCIAL INNOVATION AND WOMEN EMPOWERMENT (BANGLADESH)</w:t>
      </w:r>
    </w:p>
    <w:p w:rsidR="00000000" w:rsidDel="00000000" w:rsidP="00000000" w:rsidRDefault="00000000" w:rsidRPr="00000000" w14:paraId="00000282">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Background</w:t>
      </w:r>
    </w:p>
    <w:p w:rsidR="00000000" w:rsidDel="00000000" w:rsidP="00000000" w:rsidRDefault="00000000" w:rsidRPr="00000000" w14:paraId="00000283">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BRAC, one of the world’s largest non-governmental organizations, operates in Bangladesh and globally, focusing on poverty alleviation and social innovation. Recognizing the systemic barriers faced by women in rural areas—including cultural norms, religious constraints and economic disadvantages—BRAC launched initiatives to empower women through social entrepreneurship. These programs not only provided economic opportunities but also promoted social innovation by changing community attitudes toward women’s roles.</w:t>
      </w:r>
    </w:p>
    <w:p w:rsidR="00000000" w:rsidDel="00000000" w:rsidP="00000000" w:rsidRDefault="00000000" w:rsidRPr="00000000" w14:paraId="00000284">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5">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6">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Strategies Used for Promoting Social Innovation</w:t>
      </w:r>
      <w:r w:rsidDel="00000000" w:rsidR="00000000" w:rsidRPr="00000000">
        <w:rPr>
          <w:rtl w:val="0"/>
        </w:rPr>
      </w:r>
    </w:p>
    <w:p w:rsidR="00000000" w:rsidDel="00000000" w:rsidP="00000000" w:rsidRDefault="00000000" w:rsidRPr="00000000" w14:paraId="00000287">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BRAC employed several key strategies to promote social innovation among women:</w:t>
      </w:r>
    </w:p>
    <w:p w:rsidR="00000000" w:rsidDel="00000000" w:rsidP="00000000" w:rsidRDefault="00000000" w:rsidRPr="00000000" w14:paraId="00000288">
      <w:pPr>
        <w:numPr>
          <w:ilvl w:val="0"/>
          <w:numId w:val="1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Community-Based Workshops:</w:t>
      </w:r>
      <w:r w:rsidDel="00000000" w:rsidR="00000000" w:rsidRPr="00000000">
        <w:rPr>
          <w:rFonts w:ascii="Arial" w:cs="Arial" w:eastAsia="Arial" w:hAnsi="Arial"/>
          <w:rtl w:val="0"/>
        </w:rPr>
        <w:t xml:space="preserve"> Educators conducted local training sessions on entrepreneurship, health and rights, tailored to cultural and religious contexts.</w:t>
      </w:r>
    </w:p>
    <w:p w:rsidR="00000000" w:rsidDel="00000000" w:rsidP="00000000" w:rsidRDefault="00000000" w:rsidRPr="00000000" w14:paraId="00000289">
      <w:pPr>
        <w:numPr>
          <w:ilvl w:val="0"/>
          <w:numId w:val="1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Use of Local Leaders:</w:t>
      </w:r>
      <w:r w:rsidDel="00000000" w:rsidR="00000000" w:rsidRPr="00000000">
        <w:rPr>
          <w:rFonts w:ascii="Arial" w:cs="Arial" w:eastAsia="Arial" w:hAnsi="Arial"/>
          <w:rtl w:val="0"/>
        </w:rPr>
        <w:t xml:space="preserve"> BRAC partnered with respected religious and community figures to gain trust and encourage participation.</w:t>
      </w:r>
    </w:p>
    <w:p w:rsidR="00000000" w:rsidDel="00000000" w:rsidP="00000000" w:rsidRDefault="00000000" w:rsidRPr="00000000" w14:paraId="0000028A">
      <w:pPr>
        <w:numPr>
          <w:ilvl w:val="0"/>
          <w:numId w:val="1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Storytelling and Role Models:</w:t>
      </w:r>
      <w:r w:rsidDel="00000000" w:rsidR="00000000" w:rsidRPr="00000000">
        <w:rPr>
          <w:rFonts w:ascii="Arial" w:cs="Arial" w:eastAsia="Arial" w:hAnsi="Arial"/>
          <w:rtl w:val="0"/>
        </w:rPr>
        <w:t xml:space="preserve"> Successful women entrepreneurs shared their journeys, inspiring others and showcasing the possibility of change.</w:t>
      </w:r>
    </w:p>
    <w:p w:rsidR="00000000" w:rsidDel="00000000" w:rsidP="00000000" w:rsidRDefault="00000000" w:rsidRPr="00000000" w14:paraId="0000028B">
      <w:pPr>
        <w:numPr>
          <w:ilvl w:val="0"/>
          <w:numId w:val="1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Microfinance and Economic Tools:</w:t>
      </w:r>
      <w:r w:rsidDel="00000000" w:rsidR="00000000" w:rsidRPr="00000000">
        <w:rPr>
          <w:rFonts w:ascii="Arial" w:cs="Arial" w:eastAsia="Arial" w:hAnsi="Arial"/>
          <w:rtl w:val="0"/>
        </w:rPr>
        <w:t xml:space="preserve"> BRAC provided small loans and resources to women, enabling them to start businesses and gain financial independence.</w:t>
      </w:r>
    </w:p>
    <w:p w:rsidR="00000000" w:rsidDel="00000000" w:rsidP="00000000" w:rsidRDefault="00000000" w:rsidRPr="00000000" w14:paraId="0000028C">
      <w:pPr>
        <w:numPr>
          <w:ilvl w:val="0"/>
          <w:numId w:val="1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Media Campaigns:</w:t>
      </w:r>
      <w:r w:rsidDel="00000000" w:rsidR="00000000" w:rsidRPr="00000000">
        <w:rPr>
          <w:rFonts w:ascii="Arial" w:cs="Arial" w:eastAsia="Arial" w:hAnsi="Arial"/>
          <w:rtl w:val="0"/>
        </w:rPr>
        <w:t xml:space="preserve"> Radio programs and local theatre performances promoted the message of women’s empowerment in culturally acceptable ways.</w:t>
      </w:r>
    </w:p>
    <w:p w:rsidR="00000000" w:rsidDel="00000000" w:rsidP="00000000" w:rsidRDefault="00000000" w:rsidRPr="00000000" w14:paraId="0000028D">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Challenges and Solutions</w:t>
      </w:r>
    </w:p>
    <w:p w:rsidR="00000000" w:rsidDel="00000000" w:rsidP="00000000" w:rsidRDefault="00000000" w:rsidRPr="00000000" w14:paraId="0000028E">
      <w:pPr>
        <w:numPr>
          <w:ilvl w:val="0"/>
          <w:numId w:val="17"/>
        </w:numPr>
        <w:spacing w:after="280" w:before="280" w:line="360" w:lineRule="auto"/>
        <w:ind w:left="720" w:hanging="360"/>
        <w:rPr>
          <w:rFonts w:ascii="Arial" w:cs="Arial" w:eastAsia="Arial" w:hAnsi="Arial"/>
        </w:rPr>
      </w:pPr>
      <w:r w:rsidDel="00000000" w:rsidR="00000000" w:rsidRPr="00000000">
        <w:rPr>
          <w:rFonts w:ascii="Arial" w:cs="Arial" w:eastAsia="Arial" w:hAnsi="Arial"/>
          <w:b w:val="1"/>
          <w:rtl w:val="0"/>
        </w:rPr>
        <w:t xml:space="preserve">Challenge:</w:t>
      </w:r>
      <w:sdt>
        <w:sdtPr>
          <w:id w:val="-1752021253"/>
          <w:tag w:val="goog_rdk_14"/>
        </w:sdtPr>
        <w:sdtContent>
          <w:r w:rsidDel="00000000" w:rsidR="00000000" w:rsidRPr="00000000">
            <w:rPr>
              <w:rFonts w:ascii="Arial Unicode MS" w:cs="Arial Unicode MS" w:eastAsia="Arial Unicode MS" w:hAnsi="Arial Unicode MS"/>
              <w:rtl w:val="0"/>
            </w:rPr>
            <w:t xml:space="preserve"> Deep-rooted cultural and religious norms discouraged women’s public engagement.</w:t>
            <w:br w:type="textWrapping"/>
            <w:t xml:space="preserve">→ </w:t>
          </w:r>
        </w:sdtContent>
      </w:sdt>
      <w:r w:rsidDel="00000000" w:rsidR="00000000" w:rsidRPr="00000000">
        <w:rPr>
          <w:rFonts w:ascii="Arial" w:cs="Arial" w:eastAsia="Arial" w:hAnsi="Arial"/>
          <w:b w:val="1"/>
          <w:rtl w:val="0"/>
        </w:rPr>
        <w:t xml:space="preserve">Solution:</w:t>
      </w:r>
      <w:r w:rsidDel="00000000" w:rsidR="00000000" w:rsidRPr="00000000">
        <w:rPr>
          <w:rFonts w:ascii="Arial" w:cs="Arial" w:eastAsia="Arial" w:hAnsi="Arial"/>
          <w:rtl w:val="0"/>
        </w:rPr>
        <w:t xml:space="preserve"> BRAC engaged religious leaders who publicly endorsed women’s participation in entrepreneurship as compatible with religious values.</w:t>
      </w:r>
    </w:p>
    <w:p w:rsidR="00000000" w:rsidDel="00000000" w:rsidP="00000000" w:rsidRDefault="00000000" w:rsidRPr="00000000" w14:paraId="0000028F">
      <w:pPr>
        <w:numPr>
          <w:ilvl w:val="0"/>
          <w:numId w:val="17"/>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Challenge:</w:t>
      </w:r>
      <w:sdt>
        <w:sdtPr>
          <w:id w:val="692713771"/>
          <w:tag w:val="goog_rdk_15"/>
        </w:sdtPr>
        <w:sdtContent>
          <w:r w:rsidDel="00000000" w:rsidR="00000000" w:rsidRPr="00000000">
            <w:rPr>
              <w:rFonts w:ascii="Arial Unicode MS" w:cs="Arial Unicode MS" w:eastAsia="Arial Unicode MS" w:hAnsi="Arial Unicode MS"/>
              <w:rtl w:val="0"/>
            </w:rPr>
            <w:t xml:space="preserve"> Low literacy levels limited women’s access to traditional educational materials.</w:t>
            <w:br w:type="textWrapping"/>
            <w:t xml:space="preserve">→ </w:t>
          </w:r>
        </w:sdtContent>
      </w:sdt>
      <w:r w:rsidDel="00000000" w:rsidR="00000000" w:rsidRPr="00000000">
        <w:rPr>
          <w:rFonts w:ascii="Arial" w:cs="Arial" w:eastAsia="Arial" w:hAnsi="Arial"/>
          <w:b w:val="1"/>
          <w:rtl w:val="0"/>
        </w:rPr>
        <w:t xml:space="preserve">Solution:</w:t>
      </w:r>
      <w:r w:rsidDel="00000000" w:rsidR="00000000" w:rsidRPr="00000000">
        <w:rPr>
          <w:rFonts w:ascii="Arial" w:cs="Arial" w:eastAsia="Arial" w:hAnsi="Arial"/>
          <w:rtl w:val="0"/>
        </w:rPr>
        <w:t xml:space="preserve"> BRAC used visual aids, storytelling, and theatre as alternative teaching tools.</w:t>
      </w:r>
    </w:p>
    <w:p w:rsidR="00000000" w:rsidDel="00000000" w:rsidP="00000000" w:rsidRDefault="00000000" w:rsidRPr="00000000" w14:paraId="00000290">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1">
      <w:pPr>
        <w:numPr>
          <w:ilvl w:val="0"/>
          <w:numId w:val="17"/>
        </w:numPr>
        <w:spacing w:after="280" w:before="280" w:line="360" w:lineRule="auto"/>
        <w:ind w:left="720" w:hanging="360"/>
        <w:rPr>
          <w:rFonts w:ascii="Arial" w:cs="Arial" w:eastAsia="Arial" w:hAnsi="Arial"/>
        </w:rPr>
      </w:pPr>
      <w:r w:rsidDel="00000000" w:rsidR="00000000" w:rsidRPr="00000000">
        <w:rPr>
          <w:rFonts w:ascii="Arial" w:cs="Arial" w:eastAsia="Arial" w:hAnsi="Arial"/>
          <w:b w:val="1"/>
          <w:rtl w:val="0"/>
        </w:rPr>
        <w:t xml:space="preserve">Challenge:</w:t>
      </w:r>
      <w:sdt>
        <w:sdtPr>
          <w:id w:val="-1043705402"/>
          <w:tag w:val="goog_rdk_16"/>
        </w:sdtPr>
        <w:sdtContent>
          <w:r w:rsidDel="00000000" w:rsidR="00000000" w:rsidRPr="00000000">
            <w:rPr>
              <w:rFonts w:ascii="Arial Unicode MS" w:cs="Arial Unicode MS" w:eastAsia="Arial Unicode MS" w:hAnsi="Arial Unicode MS"/>
              <w:rtl w:val="0"/>
            </w:rPr>
            <w:t xml:space="preserve"> Resistance from male family members.</w:t>
            <w:br w:type="textWrapping"/>
            <w:t xml:space="preserve">→ </w:t>
          </w:r>
        </w:sdtContent>
      </w:sdt>
      <w:r w:rsidDel="00000000" w:rsidR="00000000" w:rsidRPr="00000000">
        <w:rPr>
          <w:rFonts w:ascii="Arial" w:cs="Arial" w:eastAsia="Arial" w:hAnsi="Arial"/>
          <w:b w:val="1"/>
          <w:rtl w:val="0"/>
        </w:rPr>
        <w:t xml:space="preserve">Solution:</w:t>
      </w:r>
      <w:r w:rsidDel="00000000" w:rsidR="00000000" w:rsidRPr="00000000">
        <w:rPr>
          <w:rFonts w:ascii="Arial" w:cs="Arial" w:eastAsia="Arial" w:hAnsi="Arial"/>
          <w:rtl w:val="0"/>
        </w:rPr>
        <w:t xml:space="preserve"> Educators organized community dialogues including men, emphasizing family benefits of women’s economic participation.</w:t>
      </w:r>
    </w:p>
    <w:p w:rsidR="00000000" w:rsidDel="00000000" w:rsidP="00000000" w:rsidRDefault="00000000" w:rsidRPr="00000000" w14:paraId="00000292">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Outcomes</w:t>
      </w:r>
      <w:r w:rsidDel="00000000" w:rsidR="00000000" w:rsidRPr="00000000">
        <w:rPr>
          <w:rtl w:val="0"/>
        </w:rPr>
      </w:r>
    </w:p>
    <w:p w:rsidR="00000000" w:rsidDel="00000000" w:rsidP="00000000" w:rsidRDefault="00000000" w:rsidRPr="00000000" w14:paraId="00000293">
      <w:pPr>
        <w:numPr>
          <w:ilvl w:val="0"/>
          <w:numId w:val="18"/>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Thousands of women started small businesses, contributing to household income and local economies.</w:t>
      </w:r>
    </w:p>
    <w:p w:rsidR="00000000" w:rsidDel="00000000" w:rsidP="00000000" w:rsidRDefault="00000000" w:rsidRPr="00000000" w14:paraId="00000294">
      <w:pPr>
        <w:numPr>
          <w:ilvl w:val="0"/>
          <w:numId w:val="18"/>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Community perceptions shifted, with increased acceptance of women’s roles outside traditional household duties.</w:t>
      </w:r>
    </w:p>
    <w:p w:rsidR="00000000" w:rsidDel="00000000" w:rsidP="00000000" w:rsidRDefault="00000000" w:rsidRPr="00000000" w14:paraId="00000295">
      <w:pPr>
        <w:numPr>
          <w:ilvl w:val="0"/>
          <w:numId w:val="18"/>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New networks of women entrepreneurs were formed, creating collective social capital and mutual support.</w:t>
      </w:r>
    </w:p>
    <w:p w:rsidR="00000000" w:rsidDel="00000000" w:rsidP="00000000" w:rsidRDefault="00000000" w:rsidRPr="00000000" w14:paraId="00000296">
      <w:pPr>
        <w:numPr>
          <w:ilvl w:val="0"/>
          <w:numId w:val="18"/>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Women became active agents of social change, influencing broader community development.</w:t>
      </w:r>
    </w:p>
    <w:p w:rsidR="00000000" w:rsidDel="00000000" w:rsidP="00000000" w:rsidRDefault="00000000" w:rsidRPr="00000000" w14:paraId="00000297">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Multimedia Resource</w:t>
      </w:r>
    </w:p>
    <w:p w:rsidR="00000000" w:rsidDel="00000000" w:rsidP="00000000" w:rsidRDefault="00000000" w:rsidRPr="00000000" w14:paraId="00000298">
      <w:pPr>
        <w:numPr>
          <w:ilvl w:val="0"/>
          <w:numId w:val="19"/>
        </w:numPr>
        <w:spacing w:after="280" w:before="280" w:line="360" w:lineRule="auto"/>
        <w:ind w:left="720" w:hanging="360"/>
        <w:jc w:val="both"/>
        <w:rPr>
          <w:rFonts w:ascii="Arial" w:cs="Arial" w:eastAsia="Arial" w:hAnsi="Arial"/>
        </w:rPr>
      </w:pPr>
      <w:hyperlink r:id="rId38">
        <w:r w:rsidDel="00000000" w:rsidR="00000000" w:rsidRPr="00000000">
          <w:rPr>
            <w:rFonts w:ascii="Arial" w:cs="Arial" w:eastAsia="Arial" w:hAnsi="Arial"/>
            <w:color w:val="0563c1"/>
            <w:u w:val="single"/>
            <w:rtl w:val="0"/>
          </w:rPr>
          <w:t xml:space="preserve">BRAC - Empowering Women through Social Innovation (YouTube Video)</w:t>
        </w:r>
      </w:hyperlink>
      <w:sdt>
        <w:sdtPr>
          <w:id w:val="-952052899"/>
          <w:tag w:val="goog_rdk_17"/>
        </w:sdtPr>
        <w:sdtContent>
          <w:r w:rsidDel="00000000" w:rsidR="00000000" w:rsidRPr="00000000">
            <w:rPr>
              <w:rFonts w:ascii="Arial Unicode MS" w:cs="Arial Unicode MS" w:eastAsia="Arial Unicode MS" w:hAnsi="Arial Unicode MS"/>
              <w:rtl w:val="0"/>
            </w:rPr>
            <w:br w:type="textWrapping"/>
            <w:t xml:space="preserve">→ Showcases BRAC’s programs, personal stories from women entrepreneurs and community impact.</w:t>
          </w:r>
        </w:sdtContent>
      </w:sdt>
    </w:p>
    <w:p w:rsidR="00000000" w:rsidDel="00000000" w:rsidP="00000000" w:rsidRDefault="00000000" w:rsidRPr="00000000" w14:paraId="00000299">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Connection to Theory</w:t>
      </w:r>
    </w:p>
    <w:p w:rsidR="00000000" w:rsidDel="00000000" w:rsidP="00000000" w:rsidRDefault="00000000" w:rsidRPr="00000000" w14:paraId="0000029A">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This case study demonstrates practical application of several theoretical models:</w:t>
      </w:r>
    </w:p>
    <w:p w:rsidR="00000000" w:rsidDel="00000000" w:rsidP="00000000" w:rsidRDefault="00000000" w:rsidRPr="00000000" w14:paraId="0000029B">
      <w:pPr>
        <w:numPr>
          <w:ilvl w:val="0"/>
          <w:numId w:val="20"/>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Diffusion of Innovation:</w:t>
      </w:r>
      <w:r w:rsidDel="00000000" w:rsidR="00000000" w:rsidRPr="00000000">
        <w:rPr>
          <w:rFonts w:ascii="Arial" w:cs="Arial" w:eastAsia="Arial" w:hAnsi="Arial"/>
          <w:rtl w:val="0"/>
        </w:rPr>
        <w:t xml:space="preserve"> Women entrepreneurs act as change agents, spreading new ideas and practices within their communities.</w:t>
      </w:r>
    </w:p>
    <w:p w:rsidR="00000000" w:rsidDel="00000000" w:rsidP="00000000" w:rsidRDefault="00000000" w:rsidRPr="00000000" w14:paraId="0000029C">
      <w:pPr>
        <w:numPr>
          <w:ilvl w:val="0"/>
          <w:numId w:val="20"/>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Transformative Learning:</w:t>
      </w:r>
      <w:r w:rsidDel="00000000" w:rsidR="00000000" w:rsidRPr="00000000">
        <w:rPr>
          <w:rFonts w:ascii="Arial" w:cs="Arial" w:eastAsia="Arial" w:hAnsi="Arial"/>
          <w:rtl w:val="0"/>
        </w:rPr>
        <w:t xml:space="preserve"> Participants experience shifts in self-perception, challenging traditional roles through reflection and new experiences.</w:t>
      </w:r>
    </w:p>
    <w:p w:rsidR="00000000" w:rsidDel="00000000" w:rsidP="00000000" w:rsidRDefault="00000000" w:rsidRPr="00000000" w14:paraId="0000029D">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E">
      <w:pPr>
        <w:numPr>
          <w:ilvl w:val="0"/>
          <w:numId w:val="20"/>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Adaptive Leadership:</w:t>
      </w:r>
      <w:r w:rsidDel="00000000" w:rsidR="00000000" w:rsidRPr="00000000">
        <w:rPr>
          <w:rFonts w:ascii="Arial" w:cs="Arial" w:eastAsia="Arial" w:hAnsi="Arial"/>
          <w:rtl w:val="0"/>
        </w:rPr>
        <w:t xml:space="preserve"> BRAC leaders tailor strategies to respect religious and cultural sensitivities while promoting change.</w:t>
      </w:r>
    </w:p>
    <w:p w:rsidR="00000000" w:rsidDel="00000000" w:rsidP="00000000" w:rsidRDefault="00000000" w:rsidRPr="00000000" w14:paraId="0000029F">
      <w:pPr>
        <w:numPr>
          <w:ilvl w:val="0"/>
          <w:numId w:val="20"/>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Social Capital Theory:</w:t>
      </w:r>
      <w:r w:rsidDel="00000000" w:rsidR="00000000" w:rsidRPr="00000000">
        <w:rPr>
          <w:rFonts w:ascii="Arial" w:cs="Arial" w:eastAsia="Arial" w:hAnsi="Arial"/>
          <w:rtl w:val="0"/>
        </w:rPr>
        <w:t xml:space="preserve"> Women build supportive networks that enhance trust, cooperation and community resilience.</w:t>
      </w:r>
    </w:p>
    <w:p w:rsidR="00000000" w:rsidDel="00000000" w:rsidP="00000000" w:rsidRDefault="00000000" w:rsidRPr="00000000" w14:paraId="000002A0">
      <w:pPr>
        <w:numPr>
          <w:ilvl w:val="0"/>
          <w:numId w:val="20"/>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Culturally Responsive Pedagogy:</w:t>
      </w:r>
      <w:r w:rsidDel="00000000" w:rsidR="00000000" w:rsidRPr="00000000">
        <w:rPr>
          <w:rFonts w:ascii="Arial" w:cs="Arial" w:eastAsia="Arial" w:hAnsi="Arial"/>
          <w:rtl w:val="0"/>
        </w:rPr>
        <w:t xml:space="preserve"> Training materials and approaches are adapted to fit cultural norms and communication styles.</w:t>
      </w:r>
    </w:p>
    <w:p w:rsidR="00000000" w:rsidDel="00000000" w:rsidP="00000000" w:rsidRDefault="00000000" w:rsidRPr="00000000" w14:paraId="000002A1">
      <w:pPr>
        <w:numPr>
          <w:ilvl w:val="0"/>
          <w:numId w:val="20"/>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Participatory Learning and Action:</w:t>
      </w:r>
      <w:r w:rsidDel="00000000" w:rsidR="00000000" w:rsidRPr="00000000">
        <w:rPr>
          <w:rFonts w:ascii="Arial" w:cs="Arial" w:eastAsia="Arial" w:hAnsi="Arial"/>
          <w:rtl w:val="0"/>
        </w:rPr>
        <w:t xml:space="preserve"> Community members co-create solutions and engage actively in program development.</w:t>
      </w:r>
    </w:p>
    <w:p w:rsidR="00000000" w:rsidDel="00000000" w:rsidP="00000000" w:rsidRDefault="00000000" w:rsidRPr="00000000" w14:paraId="000002A2">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Debriefing Questions</w:t>
      </w:r>
    </w:p>
    <w:p w:rsidR="00000000" w:rsidDel="00000000" w:rsidP="00000000" w:rsidRDefault="00000000" w:rsidRPr="00000000" w14:paraId="000002A3">
      <w:pPr>
        <w:numPr>
          <w:ilvl w:val="0"/>
          <w:numId w:val="21"/>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How did BRAC integrate cultural and religious considerations into promoting social innovation among women?</w:t>
      </w:r>
    </w:p>
    <w:p w:rsidR="00000000" w:rsidDel="00000000" w:rsidP="00000000" w:rsidRDefault="00000000" w:rsidRPr="00000000" w14:paraId="000002A4">
      <w:pPr>
        <w:numPr>
          <w:ilvl w:val="0"/>
          <w:numId w:val="21"/>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What strategies from this case study could be adapted for promoting social innovation in other contexts?</w:t>
      </w:r>
    </w:p>
    <w:p w:rsidR="00000000" w:rsidDel="00000000" w:rsidP="00000000" w:rsidRDefault="00000000" w:rsidRPr="00000000" w14:paraId="000002A5">
      <w:pPr>
        <w:numPr>
          <w:ilvl w:val="0"/>
          <w:numId w:val="21"/>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In what ways did storytelling and role models contribute to the success of BRAC’s initiatives?</w:t>
      </w:r>
    </w:p>
    <w:p w:rsidR="00000000" w:rsidDel="00000000" w:rsidP="00000000" w:rsidRDefault="00000000" w:rsidRPr="00000000" w14:paraId="000002A6">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Structured Questions – Case Study 2 </w:t>
      </w:r>
    </w:p>
    <w:p w:rsidR="00000000" w:rsidDel="00000000" w:rsidP="00000000" w:rsidRDefault="00000000" w:rsidRPr="00000000" w14:paraId="000002A7">
      <w:pPr>
        <w:numPr>
          <w:ilvl w:val="0"/>
          <w:numId w:val="22"/>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List two primary strategies BRAC used to promote social innovation among women.</w:t>
      </w:r>
    </w:p>
    <w:p w:rsidR="00000000" w:rsidDel="00000000" w:rsidP="00000000" w:rsidRDefault="00000000" w:rsidRPr="00000000" w14:paraId="000002A8">
      <w:pPr>
        <w:numPr>
          <w:ilvl w:val="0"/>
          <w:numId w:val="22"/>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How did BRAC integrate culturally responsive pedagogy into their programs?</w:t>
      </w:r>
    </w:p>
    <w:p w:rsidR="00000000" w:rsidDel="00000000" w:rsidP="00000000" w:rsidRDefault="00000000" w:rsidRPr="00000000" w14:paraId="000002A9">
      <w:pPr>
        <w:numPr>
          <w:ilvl w:val="0"/>
          <w:numId w:val="22"/>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Explain how Diffusion of Innovation Theory appears in BRAC’s initiatives.</w:t>
      </w:r>
    </w:p>
    <w:p w:rsidR="00000000" w:rsidDel="00000000" w:rsidP="00000000" w:rsidRDefault="00000000" w:rsidRPr="00000000" w14:paraId="000002AA">
      <w:pPr>
        <w:numPr>
          <w:ilvl w:val="0"/>
          <w:numId w:val="22"/>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Describe one cultural or religious challenge BRAC encountered and how they addressed it.</w:t>
      </w:r>
    </w:p>
    <w:p w:rsidR="00000000" w:rsidDel="00000000" w:rsidP="00000000" w:rsidRDefault="00000000" w:rsidRPr="00000000" w14:paraId="000002AB">
      <w:pPr>
        <w:numPr>
          <w:ilvl w:val="0"/>
          <w:numId w:val="22"/>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How could participatory learning methods from BRAC’s approach be applied in your own context?</w:t>
      </w:r>
    </w:p>
    <w:p w:rsidR="00000000" w:rsidDel="00000000" w:rsidP="00000000" w:rsidRDefault="00000000" w:rsidRPr="00000000" w14:paraId="000002AC">
      <w:pPr>
        <w:spacing w:after="280" w:before="280"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AD">
      <w:pPr>
        <w:spacing w:after="280" w:before="280" w:line="360"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Group Activity Proposal</w:t>
      </w:r>
    </w:p>
    <w:p w:rsidR="00000000" w:rsidDel="00000000" w:rsidP="00000000" w:rsidRDefault="00000000" w:rsidRPr="00000000" w14:paraId="000002AE">
      <w:pPr>
        <w:spacing w:after="280" w:before="280" w:line="360" w:lineRule="auto"/>
        <w:jc w:val="both"/>
        <w:rPr>
          <w:rFonts w:ascii="Arial" w:cs="Arial" w:eastAsia="Arial" w:hAnsi="Arial"/>
          <w:i w:val="1"/>
        </w:rPr>
      </w:pPr>
      <w:r w:rsidDel="00000000" w:rsidR="00000000" w:rsidRPr="00000000">
        <w:rPr>
          <w:rFonts w:ascii="Arial" w:cs="Arial" w:eastAsia="Arial" w:hAnsi="Arial"/>
          <w:b w:val="1"/>
          <w:i w:val="1"/>
          <w:rtl w:val="0"/>
        </w:rPr>
        <w:t xml:space="preserve">Group Activity:</w:t>
      </w:r>
      <w:r w:rsidDel="00000000" w:rsidR="00000000" w:rsidRPr="00000000">
        <w:rPr>
          <w:rtl w:val="0"/>
        </w:rPr>
      </w:r>
    </w:p>
    <w:p w:rsidR="00000000" w:rsidDel="00000000" w:rsidP="00000000" w:rsidRDefault="00000000" w:rsidRPr="00000000" w14:paraId="000002AF">
      <w:pPr>
        <w:numPr>
          <w:ilvl w:val="0"/>
          <w:numId w:val="23"/>
        </w:numPr>
        <w:spacing w:line="360" w:lineRule="auto"/>
        <w:ind w:left="720" w:hanging="357"/>
        <w:jc w:val="both"/>
        <w:rPr>
          <w:rFonts w:ascii="Arial" w:cs="Arial" w:eastAsia="Arial" w:hAnsi="Arial"/>
        </w:rPr>
      </w:pPr>
      <w:r w:rsidDel="00000000" w:rsidR="00000000" w:rsidRPr="00000000">
        <w:rPr>
          <w:rFonts w:ascii="Arial" w:cs="Arial" w:eastAsia="Arial" w:hAnsi="Arial"/>
          <w:rtl w:val="0"/>
        </w:rPr>
        <w:t xml:space="preserve">Form small groups and choose either Case Study 1 or Case Study 2.</w:t>
      </w:r>
    </w:p>
    <w:p w:rsidR="00000000" w:rsidDel="00000000" w:rsidP="00000000" w:rsidRDefault="00000000" w:rsidRPr="00000000" w14:paraId="000002B0">
      <w:pPr>
        <w:numPr>
          <w:ilvl w:val="0"/>
          <w:numId w:val="23"/>
        </w:numPr>
        <w:spacing w:line="360" w:lineRule="auto"/>
        <w:ind w:left="720" w:hanging="357"/>
        <w:jc w:val="both"/>
        <w:rPr>
          <w:rFonts w:ascii="Arial" w:cs="Arial" w:eastAsia="Arial" w:hAnsi="Arial"/>
        </w:rPr>
      </w:pPr>
      <w:r w:rsidDel="00000000" w:rsidR="00000000" w:rsidRPr="00000000">
        <w:rPr>
          <w:rFonts w:ascii="Arial" w:cs="Arial" w:eastAsia="Arial" w:hAnsi="Arial"/>
          <w:rtl w:val="0"/>
        </w:rPr>
        <w:t xml:space="preserve">Discuss how the strategies and tools described in the case could be adapted for promoting social innovation in your own local context.</w:t>
      </w:r>
    </w:p>
    <w:p w:rsidR="00000000" w:rsidDel="00000000" w:rsidP="00000000" w:rsidRDefault="00000000" w:rsidRPr="00000000" w14:paraId="000002B1">
      <w:pPr>
        <w:numPr>
          <w:ilvl w:val="0"/>
          <w:numId w:val="23"/>
        </w:numPr>
        <w:spacing w:line="360" w:lineRule="auto"/>
        <w:ind w:left="720" w:hanging="357"/>
        <w:jc w:val="both"/>
        <w:rPr>
          <w:rFonts w:ascii="Arial" w:cs="Arial" w:eastAsia="Arial" w:hAnsi="Arial"/>
        </w:rPr>
      </w:pPr>
      <w:r w:rsidDel="00000000" w:rsidR="00000000" w:rsidRPr="00000000">
        <w:rPr>
          <w:rFonts w:ascii="Arial" w:cs="Arial" w:eastAsia="Arial" w:hAnsi="Arial"/>
          <w:rtl w:val="0"/>
        </w:rPr>
        <w:t xml:space="preserve">Prepare a short presentation (3-5 minutes) including:</w:t>
      </w:r>
    </w:p>
    <w:p w:rsidR="00000000" w:rsidDel="00000000" w:rsidP="00000000" w:rsidRDefault="00000000" w:rsidRPr="00000000" w14:paraId="000002B2">
      <w:pPr>
        <w:numPr>
          <w:ilvl w:val="1"/>
          <w:numId w:val="23"/>
        </w:numPr>
        <w:spacing w:line="360" w:lineRule="auto"/>
        <w:ind w:left="1440" w:hanging="357"/>
        <w:jc w:val="both"/>
        <w:rPr>
          <w:rFonts w:ascii="Arial" w:cs="Arial" w:eastAsia="Arial" w:hAnsi="Arial"/>
        </w:rPr>
      </w:pPr>
      <w:r w:rsidDel="00000000" w:rsidR="00000000" w:rsidRPr="00000000">
        <w:rPr>
          <w:rFonts w:ascii="Arial" w:cs="Arial" w:eastAsia="Arial" w:hAnsi="Arial"/>
          <w:rtl w:val="0"/>
        </w:rPr>
        <w:t xml:space="preserve">Key strategies you would adopt</w:t>
      </w:r>
    </w:p>
    <w:p w:rsidR="00000000" w:rsidDel="00000000" w:rsidP="00000000" w:rsidRDefault="00000000" w:rsidRPr="00000000" w14:paraId="000002B3">
      <w:pPr>
        <w:numPr>
          <w:ilvl w:val="1"/>
          <w:numId w:val="23"/>
        </w:numPr>
        <w:spacing w:line="360" w:lineRule="auto"/>
        <w:ind w:left="1440" w:hanging="357"/>
        <w:jc w:val="both"/>
        <w:rPr>
          <w:rFonts w:ascii="Arial" w:cs="Arial" w:eastAsia="Arial" w:hAnsi="Arial"/>
        </w:rPr>
      </w:pPr>
      <w:r w:rsidDel="00000000" w:rsidR="00000000" w:rsidRPr="00000000">
        <w:rPr>
          <w:rFonts w:ascii="Arial" w:cs="Arial" w:eastAsia="Arial" w:hAnsi="Arial"/>
          <w:rtl w:val="0"/>
        </w:rPr>
        <w:t xml:space="preserve">Potential cultural or religious challenges</w:t>
      </w:r>
    </w:p>
    <w:p w:rsidR="00000000" w:rsidDel="00000000" w:rsidP="00000000" w:rsidRDefault="00000000" w:rsidRPr="00000000" w14:paraId="000002B4">
      <w:pPr>
        <w:numPr>
          <w:ilvl w:val="1"/>
          <w:numId w:val="23"/>
        </w:numPr>
        <w:spacing w:line="360" w:lineRule="auto"/>
        <w:ind w:left="1440" w:hanging="357"/>
        <w:jc w:val="both"/>
        <w:rPr>
          <w:rFonts w:ascii="Arial" w:cs="Arial" w:eastAsia="Arial" w:hAnsi="Arial"/>
        </w:rPr>
      </w:pPr>
      <w:r w:rsidDel="00000000" w:rsidR="00000000" w:rsidRPr="00000000">
        <w:rPr>
          <w:rFonts w:ascii="Arial" w:cs="Arial" w:eastAsia="Arial" w:hAnsi="Arial"/>
          <w:rtl w:val="0"/>
        </w:rPr>
        <w:t xml:space="preserve">Possible solutions to those challenges</w:t>
      </w:r>
    </w:p>
    <w:p w:rsidR="00000000" w:rsidDel="00000000" w:rsidP="00000000" w:rsidRDefault="00000000" w:rsidRPr="00000000" w14:paraId="000002B5">
      <w:pPr>
        <w:numPr>
          <w:ilvl w:val="0"/>
          <w:numId w:val="23"/>
        </w:numPr>
        <w:spacing w:line="360" w:lineRule="auto"/>
        <w:ind w:left="720" w:hanging="357"/>
        <w:jc w:val="both"/>
        <w:rPr>
          <w:rFonts w:ascii="Arial" w:cs="Arial" w:eastAsia="Arial" w:hAnsi="Arial"/>
        </w:rPr>
      </w:pPr>
      <w:r w:rsidDel="00000000" w:rsidR="00000000" w:rsidRPr="00000000">
        <w:rPr>
          <w:rFonts w:ascii="Arial" w:cs="Arial" w:eastAsia="Arial" w:hAnsi="Arial"/>
          <w:rtl w:val="0"/>
        </w:rPr>
        <w:t xml:space="preserve">Present your plan to the full group and engage in feedback and discussion.</w:t>
      </w:r>
    </w:p>
    <w:p w:rsidR="00000000" w:rsidDel="00000000" w:rsidP="00000000" w:rsidRDefault="00000000" w:rsidRPr="00000000" w14:paraId="000002B6">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114300</wp:posOffset>
                </wp:positionV>
                <wp:extent cx="5863590" cy="747294"/>
                <wp:effectExtent b="0" l="0" r="0" t="0"/>
                <wp:wrapNone/>
                <wp:docPr id="2140293599" name=""/>
                <a:graphic>
                  <a:graphicData uri="http://schemas.microsoft.com/office/word/2010/wordprocessingShape">
                    <wps:wsp>
                      <wps:cNvSpPr/>
                      <wps:cNvPr id="5" name="Shape 5"/>
                      <wps:spPr>
                        <a:xfrm>
                          <a:off x="2433255" y="3425403"/>
                          <a:ext cx="5825490" cy="709194"/>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114300</wp:posOffset>
                </wp:positionV>
                <wp:extent cx="5863590" cy="747294"/>
                <wp:effectExtent b="0" l="0" r="0" t="0"/>
                <wp:wrapNone/>
                <wp:docPr id="2140293599"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5863590" cy="747294"/>
                        </a:xfrm>
                        <a:prstGeom prst="rect"/>
                        <a:ln/>
                      </pic:spPr>
                    </pic:pic>
                  </a:graphicData>
                </a:graphic>
              </wp:anchor>
            </w:drawing>
          </mc:Fallback>
        </mc:AlternateContent>
      </w:r>
    </w:p>
    <w:p w:rsidR="00000000" w:rsidDel="00000000" w:rsidP="00000000" w:rsidRDefault="00000000" w:rsidRPr="00000000" w14:paraId="000002B7">
      <w:pPr>
        <w:pStyle w:val="Heading2"/>
        <w:spacing w:line="360" w:lineRule="auto"/>
        <w:jc w:val="both"/>
        <w:rPr>
          <w:color w:val="000000"/>
          <w:sz w:val="28"/>
          <w:szCs w:val="28"/>
        </w:rPr>
      </w:pPr>
      <w:bookmarkStart w:colFirst="0" w:colLast="0" w:name="_heading=h.r7vs80qnxfu4" w:id="14"/>
      <w:bookmarkEnd w:id="14"/>
      <w:r w:rsidDel="00000000" w:rsidR="00000000" w:rsidRPr="00000000">
        <w:rPr>
          <w:color w:val="000000"/>
          <w:sz w:val="28"/>
          <w:szCs w:val="28"/>
          <w:rtl w:val="0"/>
        </w:rPr>
        <w:t xml:space="preserve">LESSON 2: Independent Analysis of Success Stories in Promoting Social Innovation Across Cultures and Religions</w:t>
      </w:r>
    </w:p>
    <w:p w:rsidR="00000000" w:rsidDel="00000000" w:rsidP="00000000" w:rsidRDefault="00000000" w:rsidRPr="00000000" w14:paraId="000002B8">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lesson provides learners with two additional case studies designed for independent analysis. Unlike Lesson 1, which offered guided discussion, this lesson encourages learners to apply their knowledge autonomously by examining real-life success stories in promoting social innovation across multicultural and interfaith adult education contexts. Each case study illustrates practical strategies, challenges and outcomes, helping learners connect theoretical concepts from Section 1 to diverse educational realities. Through independent reflection and critical thinking, learners will explore how innovative approaches can foster inclusion, collaboration and social change in their own communities.</w:t>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u w:val="single"/>
          <w:rtl w:val="0"/>
        </w:rPr>
        <w:t xml:space="preserve">CASE STUDY 1: YOUTH EDUCATIONAL FORUM (MOF) – PROMOTING SOCIAL INNOVATION THROUGH STORYTELLING AND MEDIA CAMPAIGNS IN MULTICULTURAL NORTH MACEDONIA</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Background</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Youth Educational Forum (МОF) is a non-governmental organization based in North Macedonia, dedicated to promoting democratic values, social change and youth engagement. Operating in a multicultural society with significant ethnic and religious </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diversity, МОФ implements projects that encourage dialogue and cooperation among young people from various communities.</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Strategies for Promoting Social Innovation</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МОF has focused on innovative communication methods to promote social innovation:</w:t>
      </w:r>
    </w:p>
    <w:p w:rsidR="00000000" w:rsidDel="00000000" w:rsidP="00000000" w:rsidRDefault="00000000" w:rsidRPr="00000000" w14:paraId="000002C3">
      <w:pPr>
        <w:numPr>
          <w:ilvl w:val="0"/>
          <w:numId w:val="2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Storytelling Campaigns:</w:t>
      </w:r>
      <w:r w:rsidDel="00000000" w:rsidR="00000000" w:rsidRPr="00000000">
        <w:rPr>
          <w:rFonts w:ascii="Arial" w:cs="Arial" w:eastAsia="Arial" w:hAnsi="Arial"/>
          <w:color w:val="000000"/>
          <w:rtl w:val="0"/>
        </w:rPr>
        <w:t xml:space="preserve"> МОФ runs media campaigns where young people share personal stories about living in a multicultural environment, highlighting shared values and common challenges.</w:t>
      </w:r>
    </w:p>
    <w:p w:rsidR="00000000" w:rsidDel="00000000" w:rsidP="00000000" w:rsidRDefault="00000000" w:rsidRPr="00000000" w14:paraId="000002C4">
      <w:pPr>
        <w:numPr>
          <w:ilvl w:val="0"/>
          <w:numId w:val="2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Workshops and Debates:</w:t>
      </w:r>
      <w:r w:rsidDel="00000000" w:rsidR="00000000" w:rsidRPr="00000000">
        <w:rPr>
          <w:rFonts w:ascii="Arial" w:cs="Arial" w:eastAsia="Arial" w:hAnsi="Arial"/>
          <w:color w:val="000000"/>
          <w:rtl w:val="0"/>
        </w:rPr>
        <w:t xml:space="preserve"> The organization conducts workshops that train youth leaders in critical thinking, public speaking and community organizing, empowering them to act as change agents in their communities.</w:t>
      </w:r>
    </w:p>
    <w:p w:rsidR="00000000" w:rsidDel="00000000" w:rsidP="00000000" w:rsidRDefault="00000000" w:rsidRPr="00000000" w14:paraId="000002C5">
      <w:pPr>
        <w:numPr>
          <w:ilvl w:val="0"/>
          <w:numId w:val="2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Digital Media Content:</w:t>
      </w:r>
      <w:r w:rsidDel="00000000" w:rsidR="00000000" w:rsidRPr="00000000">
        <w:rPr>
          <w:rFonts w:ascii="Arial" w:cs="Arial" w:eastAsia="Arial" w:hAnsi="Arial"/>
          <w:color w:val="000000"/>
          <w:rtl w:val="0"/>
        </w:rPr>
        <w:t xml:space="preserve"> МОФ produces videos, podcasts and social media content to reach wider audiences and promote interethnic understanding.</w:t>
      </w:r>
    </w:p>
    <w:p w:rsidR="00000000" w:rsidDel="00000000" w:rsidP="00000000" w:rsidRDefault="00000000" w:rsidRPr="00000000" w14:paraId="000002C6">
      <w:pPr>
        <w:numPr>
          <w:ilvl w:val="0"/>
          <w:numId w:val="2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Public Advocacy:</w:t>
      </w:r>
      <w:r w:rsidDel="00000000" w:rsidR="00000000" w:rsidRPr="00000000">
        <w:rPr>
          <w:rFonts w:ascii="Arial" w:cs="Arial" w:eastAsia="Arial" w:hAnsi="Arial"/>
          <w:color w:val="000000"/>
          <w:rtl w:val="0"/>
        </w:rPr>
        <w:t xml:space="preserve"> The organization collaborates with journalists and influencers to promote narratives that counter hate speech and foster social cohesion.</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Challenges</w:t>
      </w:r>
    </w:p>
    <w:p w:rsidR="00000000" w:rsidDel="00000000" w:rsidP="00000000" w:rsidRDefault="00000000" w:rsidRPr="00000000" w14:paraId="000002C8">
      <w:pPr>
        <w:numPr>
          <w:ilvl w:val="0"/>
          <w:numId w:val="2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Ethnic Divides:</w:t>
      </w:r>
      <w:r w:rsidDel="00000000" w:rsidR="00000000" w:rsidRPr="00000000">
        <w:rPr>
          <w:rFonts w:ascii="Arial" w:cs="Arial" w:eastAsia="Arial" w:hAnsi="Arial"/>
          <w:color w:val="000000"/>
          <w:rtl w:val="0"/>
        </w:rPr>
        <w:t xml:space="preserve"> Deep-seated mistrust between ethnic groups makes open dialogue difficult.</w:t>
      </w:r>
    </w:p>
    <w:p w:rsidR="00000000" w:rsidDel="00000000" w:rsidP="00000000" w:rsidRDefault="00000000" w:rsidRPr="00000000" w14:paraId="000002C9">
      <w:pPr>
        <w:numPr>
          <w:ilvl w:val="0"/>
          <w:numId w:val="2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Resistance from Communities:</w:t>
      </w:r>
      <w:r w:rsidDel="00000000" w:rsidR="00000000" w:rsidRPr="00000000">
        <w:rPr>
          <w:rFonts w:ascii="Arial" w:cs="Arial" w:eastAsia="Arial" w:hAnsi="Arial"/>
          <w:color w:val="000000"/>
          <w:rtl w:val="0"/>
        </w:rPr>
        <w:t xml:space="preserve"> Some community members perceive cross-ethnic activities as politically sensitive.</w:t>
      </w:r>
    </w:p>
    <w:p w:rsidR="00000000" w:rsidDel="00000000" w:rsidP="00000000" w:rsidRDefault="00000000" w:rsidRPr="00000000" w14:paraId="000002CA">
      <w:pPr>
        <w:numPr>
          <w:ilvl w:val="0"/>
          <w:numId w:val="2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Media Bias:</w:t>
      </w:r>
      <w:r w:rsidDel="00000000" w:rsidR="00000000" w:rsidRPr="00000000">
        <w:rPr>
          <w:rFonts w:ascii="Arial" w:cs="Arial" w:eastAsia="Arial" w:hAnsi="Arial"/>
          <w:color w:val="000000"/>
          <w:rtl w:val="0"/>
        </w:rPr>
        <w:t xml:space="preserve"> Certain media outlets reinforce ethnic divisions rather than promote unity.</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Outcomes</w:t>
      </w:r>
    </w:p>
    <w:p w:rsidR="00000000" w:rsidDel="00000000" w:rsidP="00000000" w:rsidRDefault="00000000" w:rsidRPr="00000000" w14:paraId="000002CC">
      <w:pPr>
        <w:numPr>
          <w:ilvl w:val="0"/>
          <w:numId w:val="2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Increased collaboration and friendships across ethnic and religious lines among youth participants.</w:t>
      </w:r>
    </w:p>
    <w:p w:rsidR="00000000" w:rsidDel="00000000" w:rsidP="00000000" w:rsidRDefault="00000000" w:rsidRPr="00000000" w14:paraId="000002CD">
      <w:pPr>
        <w:numPr>
          <w:ilvl w:val="0"/>
          <w:numId w:val="2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Young leaders emerging as advocates for social change in their communities.</w:t>
      </w:r>
    </w:p>
    <w:p w:rsidR="00000000" w:rsidDel="00000000" w:rsidP="00000000" w:rsidRDefault="00000000" w:rsidRPr="00000000" w14:paraId="000002CE">
      <w:pPr>
        <w:numPr>
          <w:ilvl w:val="0"/>
          <w:numId w:val="2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Production of impactful digital content that reaches thousands of viewers, challenging stereotypes and promoting inclusivity.</w:t>
      </w:r>
    </w:p>
    <w:p w:rsidR="00000000" w:rsidDel="00000000" w:rsidP="00000000" w:rsidRDefault="00000000" w:rsidRPr="00000000" w14:paraId="000002CF">
      <w:pPr>
        <w:numPr>
          <w:ilvl w:val="0"/>
          <w:numId w:val="2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Enhanced community resilience and openness to dialogue on sensitive issues.</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Connection to Theory</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This case study demonstrates several theoretical applications:</w:t>
      </w:r>
    </w:p>
    <w:p w:rsidR="00000000" w:rsidDel="00000000" w:rsidP="00000000" w:rsidRDefault="00000000" w:rsidRPr="00000000" w14:paraId="000002D7">
      <w:pPr>
        <w:numPr>
          <w:ilvl w:val="0"/>
          <w:numId w:val="2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Transformative Learning:</w:t>
      </w:r>
      <w:r w:rsidDel="00000000" w:rsidR="00000000" w:rsidRPr="00000000">
        <w:rPr>
          <w:rFonts w:ascii="Arial" w:cs="Arial" w:eastAsia="Arial" w:hAnsi="Arial"/>
          <w:color w:val="000000"/>
          <w:rtl w:val="0"/>
        </w:rPr>
        <w:t xml:space="preserve"> Youth participants reflect on personal biases and develop new perspectives through storytelling and dialogue.</w:t>
      </w:r>
    </w:p>
    <w:p w:rsidR="00000000" w:rsidDel="00000000" w:rsidP="00000000" w:rsidRDefault="00000000" w:rsidRPr="00000000" w14:paraId="000002D8">
      <w:pPr>
        <w:numPr>
          <w:ilvl w:val="0"/>
          <w:numId w:val="2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Diffusion of Innovation:</w:t>
      </w:r>
      <w:r w:rsidDel="00000000" w:rsidR="00000000" w:rsidRPr="00000000">
        <w:rPr>
          <w:rFonts w:ascii="Arial" w:cs="Arial" w:eastAsia="Arial" w:hAnsi="Arial"/>
          <w:color w:val="000000"/>
          <w:rtl w:val="0"/>
        </w:rPr>
        <w:t xml:space="preserve"> Young leaders act as innovators, spreading new narratives about coexistence and cooperation.</w:t>
      </w:r>
    </w:p>
    <w:p w:rsidR="00000000" w:rsidDel="00000000" w:rsidP="00000000" w:rsidRDefault="00000000" w:rsidRPr="00000000" w14:paraId="000002D9">
      <w:pPr>
        <w:numPr>
          <w:ilvl w:val="0"/>
          <w:numId w:val="2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Adaptive Leadership:</w:t>
      </w:r>
      <w:r w:rsidDel="00000000" w:rsidR="00000000" w:rsidRPr="00000000">
        <w:rPr>
          <w:rFonts w:ascii="Arial" w:cs="Arial" w:eastAsia="Arial" w:hAnsi="Arial"/>
          <w:color w:val="000000"/>
          <w:rtl w:val="0"/>
        </w:rPr>
        <w:t xml:space="preserve"> Youth adapt communication strategies to sensitive cultural and political contexts.</w:t>
      </w:r>
    </w:p>
    <w:p w:rsidR="00000000" w:rsidDel="00000000" w:rsidP="00000000" w:rsidRDefault="00000000" w:rsidRPr="00000000" w14:paraId="000002DA">
      <w:pPr>
        <w:numPr>
          <w:ilvl w:val="0"/>
          <w:numId w:val="2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Culturally Responsive Pedagogy:</w:t>
      </w:r>
      <w:r w:rsidDel="00000000" w:rsidR="00000000" w:rsidRPr="00000000">
        <w:rPr>
          <w:rFonts w:ascii="Arial" w:cs="Arial" w:eastAsia="Arial" w:hAnsi="Arial"/>
          <w:color w:val="000000"/>
          <w:rtl w:val="0"/>
        </w:rPr>
        <w:t xml:space="preserve"> Campaigns are tailored to resonate with different ethnic groups and languages.</w:t>
      </w:r>
    </w:p>
    <w:p w:rsidR="00000000" w:rsidDel="00000000" w:rsidP="00000000" w:rsidRDefault="00000000" w:rsidRPr="00000000" w14:paraId="000002DB">
      <w:pPr>
        <w:numPr>
          <w:ilvl w:val="0"/>
          <w:numId w:val="2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Social Capital Theory:</w:t>
      </w:r>
      <w:r w:rsidDel="00000000" w:rsidR="00000000" w:rsidRPr="00000000">
        <w:rPr>
          <w:rFonts w:ascii="Arial" w:cs="Arial" w:eastAsia="Arial" w:hAnsi="Arial"/>
          <w:color w:val="000000"/>
          <w:rtl w:val="0"/>
        </w:rPr>
        <w:t xml:space="preserve"> МОФ fosters networks of trust and collaboration among diverse communities.</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Debriefing Questions – Case Study 1 </w:t>
      </w:r>
    </w:p>
    <w:p w:rsidR="00000000" w:rsidDel="00000000" w:rsidP="00000000" w:rsidRDefault="00000000" w:rsidRPr="00000000" w14:paraId="000002DE">
      <w:pPr>
        <w:numPr>
          <w:ilvl w:val="0"/>
          <w:numId w:val="28"/>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does storytelling help promote social innovation in multicultural communities like those in North Macedonia?</w:t>
      </w:r>
    </w:p>
    <w:p w:rsidR="00000000" w:rsidDel="00000000" w:rsidP="00000000" w:rsidRDefault="00000000" w:rsidRPr="00000000" w14:paraId="000002DF">
      <w:pPr>
        <w:numPr>
          <w:ilvl w:val="0"/>
          <w:numId w:val="28"/>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What challenges did МОФ face in promoting dialogue between ethnic groups, and how might these be addressed in other contexts?</w:t>
      </w:r>
    </w:p>
    <w:p w:rsidR="00000000" w:rsidDel="00000000" w:rsidP="00000000" w:rsidRDefault="00000000" w:rsidRPr="00000000" w14:paraId="000002E0">
      <w:pPr>
        <w:numPr>
          <w:ilvl w:val="0"/>
          <w:numId w:val="28"/>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does the use of digital media contribute to spreading messages of social innovation?</w:t>
      </w:r>
    </w:p>
    <w:p w:rsidR="00000000" w:rsidDel="00000000" w:rsidP="00000000" w:rsidRDefault="00000000" w:rsidRPr="00000000" w14:paraId="000002E1">
      <w:pPr>
        <w:numPr>
          <w:ilvl w:val="0"/>
          <w:numId w:val="28"/>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Which theories from Section 1 can you identify in МОФ’s approach, and how are they reflected in practice?</w:t>
      </w:r>
    </w:p>
    <w:p w:rsidR="00000000" w:rsidDel="00000000" w:rsidP="00000000" w:rsidRDefault="00000000" w:rsidRPr="00000000" w14:paraId="000002E2">
      <w:pPr>
        <w:numPr>
          <w:ilvl w:val="0"/>
          <w:numId w:val="28"/>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could similar storytelling initiatives be adapted to your own community or educational setting?</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360" w:lineRule="auto"/>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Scenario-Based Questions – Case Study 1 (МОФ)</w:t>
      </w:r>
    </w:p>
    <w:p w:rsidR="00000000" w:rsidDel="00000000" w:rsidP="00000000" w:rsidRDefault="00000000" w:rsidRPr="00000000" w14:paraId="000002E5">
      <w:pPr>
        <w:numPr>
          <w:ilvl w:val="0"/>
          <w:numId w:val="2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Imagine you are a community educator in North Macedonia. How would you convince skeptical community leaders to support a storytelling campaign like МОФ’s?</w:t>
      </w:r>
    </w:p>
    <w:p w:rsidR="00000000" w:rsidDel="00000000" w:rsidP="00000000" w:rsidRDefault="00000000" w:rsidRPr="00000000" w14:paraId="000002E6">
      <w:pPr>
        <w:numPr>
          <w:ilvl w:val="0"/>
          <w:numId w:val="2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If some participants shared stories that reinforce stereotypes instead of breaking them, how would you manage the discussion?</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9">
      <w:pPr>
        <w:numPr>
          <w:ilvl w:val="0"/>
          <w:numId w:val="2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You have limited resources for digital campaigns. What low-cost strategies could you use to promote similar messages?</w:t>
      </w:r>
    </w:p>
    <w:p w:rsidR="00000000" w:rsidDel="00000000" w:rsidP="00000000" w:rsidRDefault="00000000" w:rsidRPr="00000000" w14:paraId="000002EA">
      <w:pPr>
        <w:numPr>
          <w:ilvl w:val="0"/>
          <w:numId w:val="2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media outlet publishes a negative story undermining your initiative. How would you respond publicly while maintaining community trust?</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CASE STUDY 2: UNITED RELIGIONS INITIATIVE (URI) – PROMOTING SOCIAL INNOVATION THROUGH INTERFAITH DIALOGUE AND COMMUNITY PROJECTS</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Background</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United Religions Initiative (URI) is a global interfaith organization founded in 2000 with the mission of promoting enduring, daily interfaith cooperation to end religiously motivated violence and create cultures of peace, justice and healing. Operating in over 100 countries, URI brings together people from different religions, spiritual traditions and cultures to collaborate on community-based projects that address social challenges.</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Strategies for Promoting Social Innovation</w:t>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URI promotes social innovation through several key strategies:</w:t>
      </w:r>
    </w:p>
    <w:p w:rsidR="00000000" w:rsidDel="00000000" w:rsidP="00000000" w:rsidRDefault="00000000" w:rsidRPr="00000000" w14:paraId="000002F3">
      <w:pPr>
        <w:numPr>
          <w:ilvl w:val="0"/>
          <w:numId w:val="3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Circles of Dialogue:</w:t>
      </w:r>
      <w:r w:rsidDel="00000000" w:rsidR="00000000" w:rsidRPr="00000000">
        <w:rPr>
          <w:rFonts w:ascii="Arial" w:cs="Arial" w:eastAsia="Arial" w:hAnsi="Arial"/>
          <w:color w:val="000000"/>
          <w:rtl w:val="0"/>
        </w:rPr>
        <w:t xml:space="preserve"> Small interfaith groups called Cooperation Circles engage community members in dialogue, building mutual understanding and trust.</w:t>
      </w:r>
    </w:p>
    <w:p w:rsidR="00000000" w:rsidDel="00000000" w:rsidP="00000000" w:rsidRDefault="00000000" w:rsidRPr="00000000" w14:paraId="000002F4">
      <w:pPr>
        <w:numPr>
          <w:ilvl w:val="0"/>
          <w:numId w:val="3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Community-Based Projects:</w:t>
      </w:r>
      <w:r w:rsidDel="00000000" w:rsidR="00000000" w:rsidRPr="00000000">
        <w:rPr>
          <w:rFonts w:ascii="Arial" w:cs="Arial" w:eastAsia="Arial" w:hAnsi="Arial"/>
          <w:color w:val="000000"/>
          <w:rtl w:val="0"/>
        </w:rPr>
        <w:t xml:space="preserve"> URI supports grassroots initiatives, such as peacebuilding efforts, environmental projects and educational campaigns, designed and led by local communities.</w:t>
      </w:r>
    </w:p>
    <w:p w:rsidR="00000000" w:rsidDel="00000000" w:rsidP="00000000" w:rsidRDefault="00000000" w:rsidRPr="00000000" w14:paraId="000002F5">
      <w:pPr>
        <w:numPr>
          <w:ilvl w:val="0"/>
          <w:numId w:val="3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Storytelling and Shared Narratives:</w:t>
      </w:r>
      <w:r w:rsidDel="00000000" w:rsidR="00000000" w:rsidRPr="00000000">
        <w:rPr>
          <w:rFonts w:ascii="Arial" w:cs="Arial" w:eastAsia="Arial" w:hAnsi="Arial"/>
          <w:color w:val="000000"/>
          <w:rtl w:val="0"/>
        </w:rPr>
        <w:t xml:space="preserve"> Participants share personal experiences to highlight common values and reduce stereotypes.</w:t>
      </w:r>
    </w:p>
    <w:p w:rsidR="00000000" w:rsidDel="00000000" w:rsidP="00000000" w:rsidRDefault="00000000" w:rsidRPr="00000000" w14:paraId="000002F6">
      <w:pPr>
        <w:numPr>
          <w:ilvl w:val="0"/>
          <w:numId w:val="3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Capacity Building:</w:t>
      </w:r>
      <w:r w:rsidDel="00000000" w:rsidR="00000000" w:rsidRPr="00000000">
        <w:rPr>
          <w:rFonts w:ascii="Arial" w:cs="Arial" w:eastAsia="Arial" w:hAnsi="Arial"/>
          <w:color w:val="000000"/>
          <w:rtl w:val="0"/>
        </w:rPr>
        <w:t xml:space="preserve"> URI provides leadership training and resources to empower local leaders to initiate and sustain projects.</w:t>
      </w:r>
    </w:p>
    <w:p w:rsidR="00000000" w:rsidDel="00000000" w:rsidP="00000000" w:rsidRDefault="00000000" w:rsidRPr="00000000" w14:paraId="000002F7">
      <w:pPr>
        <w:numPr>
          <w:ilvl w:val="0"/>
          <w:numId w:val="3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Digital Engagement:</w:t>
      </w:r>
      <w:r w:rsidDel="00000000" w:rsidR="00000000" w:rsidRPr="00000000">
        <w:rPr>
          <w:rFonts w:ascii="Arial" w:cs="Arial" w:eastAsia="Arial" w:hAnsi="Arial"/>
          <w:color w:val="000000"/>
          <w:rtl w:val="0"/>
        </w:rPr>
        <w:t xml:space="preserve"> URI uses social media, online storytelling platforms and webinars to amplify messages of interfaith cooperation globally.</w:t>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Challenges</w:t>
      </w:r>
    </w:p>
    <w:p w:rsidR="00000000" w:rsidDel="00000000" w:rsidP="00000000" w:rsidRDefault="00000000" w:rsidRPr="00000000" w14:paraId="000002F9">
      <w:pPr>
        <w:numPr>
          <w:ilvl w:val="0"/>
          <w:numId w:val="3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Religious Tensions:</w:t>
      </w:r>
      <w:r w:rsidDel="00000000" w:rsidR="00000000" w:rsidRPr="00000000">
        <w:rPr>
          <w:rFonts w:ascii="Arial" w:cs="Arial" w:eastAsia="Arial" w:hAnsi="Arial"/>
          <w:color w:val="000000"/>
          <w:rtl w:val="0"/>
        </w:rPr>
        <w:t xml:space="preserve"> Deep-rooted conflicts and mistrust in certain regions make collaboration difficult.</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C">
      <w:pPr>
        <w:numPr>
          <w:ilvl w:val="0"/>
          <w:numId w:val="3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Cultural Sensitivities:</w:t>
      </w:r>
      <w:r w:rsidDel="00000000" w:rsidR="00000000" w:rsidRPr="00000000">
        <w:rPr>
          <w:rFonts w:ascii="Arial" w:cs="Arial" w:eastAsia="Arial" w:hAnsi="Arial"/>
          <w:color w:val="000000"/>
          <w:rtl w:val="0"/>
        </w:rPr>
        <w:t xml:space="preserve"> Some topics, like gender equality or LGBTQ+ rights, can be sensitive in interfaith contexts.</w:t>
      </w:r>
    </w:p>
    <w:p w:rsidR="00000000" w:rsidDel="00000000" w:rsidP="00000000" w:rsidRDefault="00000000" w:rsidRPr="00000000" w14:paraId="000002FD">
      <w:pPr>
        <w:numPr>
          <w:ilvl w:val="0"/>
          <w:numId w:val="3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Sustainability:</w:t>
      </w:r>
      <w:r w:rsidDel="00000000" w:rsidR="00000000" w:rsidRPr="00000000">
        <w:rPr>
          <w:rFonts w:ascii="Arial" w:cs="Arial" w:eastAsia="Arial" w:hAnsi="Arial"/>
          <w:color w:val="000000"/>
          <w:rtl w:val="0"/>
        </w:rPr>
        <w:t xml:space="preserve"> Maintaining momentum and funding for grassroots projects is challenging.</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Outcomes</w:t>
      </w:r>
    </w:p>
    <w:p w:rsidR="00000000" w:rsidDel="00000000" w:rsidP="00000000" w:rsidRDefault="00000000" w:rsidRPr="00000000" w14:paraId="000002FF">
      <w:pPr>
        <w:numPr>
          <w:ilvl w:val="0"/>
          <w:numId w:val="3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Development of strong interfaith networks committed to peace and social change.</w:t>
      </w:r>
    </w:p>
    <w:p w:rsidR="00000000" w:rsidDel="00000000" w:rsidP="00000000" w:rsidRDefault="00000000" w:rsidRPr="00000000" w14:paraId="00000300">
      <w:pPr>
        <w:numPr>
          <w:ilvl w:val="0"/>
          <w:numId w:val="3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Successful community projects that address local needs, such as rebuilding communities after conflict, promoting environmental sustainability and supporting marginalized groups.</w:t>
      </w:r>
    </w:p>
    <w:p w:rsidR="00000000" w:rsidDel="00000000" w:rsidP="00000000" w:rsidRDefault="00000000" w:rsidRPr="00000000" w14:paraId="00000301">
      <w:pPr>
        <w:numPr>
          <w:ilvl w:val="0"/>
          <w:numId w:val="3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Increased capacity of local leaders to promote social innovation in culturally sensitive ways.</w:t>
      </w:r>
    </w:p>
    <w:p w:rsidR="00000000" w:rsidDel="00000000" w:rsidP="00000000" w:rsidRDefault="00000000" w:rsidRPr="00000000" w14:paraId="00000302">
      <w:pPr>
        <w:numPr>
          <w:ilvl w:val="0"/>
          <w:numId w:val="3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Positive media coverage and growing public awareness of interfaith collaboration as a tool for social innovation.</w:t>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Multimedia Resource</w:t>
      </w:r>
    </w:p>
    <w:p w:rsidR="00000000" w:rsidDel="00000000" w:rsidP="00000000" w:rsidRDefault="00000000" w:rsidRPr="00000000" w14:paraId="00000304">
      <w:pPr>
        <w:numPr>
          <w:ilvl w:val="0"/>
          <w:numId w:val="3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hyperlink r:id="rId39">
        <w:r w:rsidDel="00000000" w:rsidR="00000000" w:rsidRPr="00000000">
          <w:rPr>
            <w:rFonts w:ascii="Arial" w:cs="Arial" w:eastAsia="Arial" w:hAnsi="Arial"/>
            <w:color w:val="0563c1"/>
            <w:u w:val="single"/>
            <w:rtl w:val="0"/>
          </w:rPr>
          <w:t xml:space="preserve">URI – Circles of Cooperation and Peace (YouTube Video)</w:t>
        </w:r>
      </w:hyperlink>
      <w:sdt>
        <w:sdtPr>
          <w:id w:val="2023629906"/>
          <w:tag w:val="goog_rdk_18"/>
        </w:sdtPr>
        <w:sdtContent>
          <w:r w:rsidDel="00000000" w:rsidR="00000000" w:rsidRPr="00000000">
            <w:rPr>
              <w:rFonts w:ascii="Arial Unicode MS" w:cs="Arial Unicode MS" w:eastAsia="Arial Unicode MS" w:hAnsi="Arial Unicode MS"/>
              <w:color w:val="000000"/>
              <w:rtl w:val="0"/>
            </w:rPr>
            <w:br w:type="textWrapping"/>
            <w:t xml:space="preserve">→ Highlights URI’s methods, community projects and the power of interfaith collaboration.</w:t>
          </w:r>
        </w:sdtContent>
      </w:sdt>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Connection to Theory</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case study demonstrates practical applications of several theoretical frameworks:</w:t>
      </w:r>
    </w:p>
    <w:p w:rsidR="00000000" w:rsidDel="00000000" w:rsidP="00000000" w:rsidRDefault="00000000" w:rsidRPr="00000000" w14:paraId="00000307">
      <w:pPr>
        <w:numPr>
          <w:ilvl w:val="0"/>
          <w:numId w:val="3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Transformative Learning:</w:t>
      </w:r>
      <w:r w:rsidDel="00000000" w:rsidR="00000000" w:rsidRPr="00000000">
        <w:rPr>
          <w:rFonts w:ascii="Arial" w:cs="Arial" w:eastAsia="Arial" w:hAnsi="Arial"/>
          <w:color w:val="000000"/>
          <w:rtl w:val="0"/>
        </w:rPr>
        <w:t xml:space="preserve"> Dialogue sessions encourage participants to reflect on personal beliefs and transform perspectives.</w:t>
      </w:r>
    </w:p>
    <w:p w:rsidR="00000000" w:rsidDel="00000000" w:rsidP="00000000" w:rsidRDefault="00000000" w:rsidRPr="00000000" w14:paraId="00000308">
      <w:pPr>
        <w:numPr>
          <w:ilvl w:val="0"/>
          <w:numId w:val="3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Diffusion of Innovation:</w:t>
      </w:r>
      <w:r w:rsidDel="00000000" w:rsidR="00000000" w:rsidRPr="00000000">
        <w:rPr>
          <w:rFonts w:ascii="Arial" w:cs="Arial" w:eastAsia="Arial" w:hAnsi="Arial"/>
          <w:color w:val="000000"/>
          <w:rtl w:val="0"/>
        </w:rPr>
        <w:t xml:space="preserve"> Local Cooperation Circles act as innovators spreading new practices for peace and cooperation.</w:t>
      </w:r>
    </w:p>
    <w:p w:rsidR="00000000" w:rsidDel="00000000" w:rsidP="00000000" w:rsidRDefault="00000000" w:rsidRPr="00000000" w14:paraId="00000309">
      <w:pPr>
        <w:numPr>
          <w:ilvl w:val="0"/>
          <w:numId w:val="3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Adaptive Leadership:</w:t>
      </w:r>
      <w:r w:rsidDel="00000000" w:rsidR="00000000" w:rsidRPr="00000000">
        <w:rPr>
          <w:rFonts w:ascii="Arial" w:cs="Arial" w:eastAsia="Arial" w:hAnsi="Arial"/>
          <w:color w:val="000000"/>
          <w:rtl w:val="0"/>
        </w:rPr>
        <w:t xml:space="preserve"> Leaders adjust strategies to fit diverse cultural and religious contexts.</w:t>
      </w:r>
    </w:p>
    <w:p w:rsidR="00000000" w:rsidDel="00000000" w:rsidP="00000000" w:rsidRDefault="00000000" w:rsidRPr="00000000" w14:paraId="0000030A">
      <w:pPr>
        <w:numPr>
          <w:ilvl w:val="0"/>
          <w:numId w:val="3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Social Capital Theory:</w:t>
      </w:r>
      <w:r w:rsidDel="00000000" w:rsidR="00000000" w:rsidRPr="00000000">
        <w:rPr>
          <w:rFonts w:ascii="Arial" w:cs="Arial" w:eastAsia="Arial" w:hAnsi="Arial"/>
          <w:color w:val="000000"/>
          <w:rtl w:val="0"/>
        </w:rPr>
        <w:t xml:space="preserve"> URI builds networks of trust and cooperation that strengthen community resilience.</w:t>
      </w:r>
    </w:p>
    <w:p w:rsidR="00000000" w:rsidDel="00000000" w:rsidP="00000000" w:rsidRDefault="00000000" w:rsidRPr="00000000" w14:paraId="0000030B">
      <w:pPr>
        <w:numPr>
          <w:ilvl w:val="0"/>
          <w:numId w:val="3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Culturally Responsive Pedagogy:</w:t>
      </w:r>
      <w:r w:rsidDel="00000000" w:rsidR="00000000" w:rsidRPr="00000000">
        <w:rPr>
          <w:rFonts w:ascii="Arial" w:cs="Arial" w:eastAsia="Arial" w:hAnsi="Arial"/>
          <w:color w:val="000000"/>
          <w:rtl w:val="0"/>
        </w:rPr>
        <w:t xml:space="preserve"> Activities and communication are tailored to respect the cultural and spiritual values of participants.</w:t>
      </w: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D">
      <w:pPr>
        <w:numPr>
          <w:ilvl w:val="0"/>
          <w:numId w:val="3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Participatory Learning and Action:</w:t>
      </w:r>
      <w:r w:rsidDel="00000000" w:rsidR="00000000" w:rsidRPr="00000000">
        <w:rPr>
          <w:rFonts w:ascii="Arial" w:cs="Arial" w:eastAsia="Arial" w:hAnsi="Arial"/>
          <w:color w:val="000000"/>
          <w:rtl w:val="0"/>
        </w:rPr>
        <w:t xml:space="preserve"> Grassroots members actively design and implement projects, ensuring relevance and community ownership.</w:t>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Debriefing Questions – Case Study 2 (URI)</w:t>
      </w:r>
    </w:p>
    <w:p w:rsidR="00000000" w:rsidDel="00000000" w:rsidP="00000000" w:rsidRDefault="00000000" w:rsidRPr="00000000" w14:paraId="00000310">
      <w:pPr>
        <w:numPr>
          <w:ilvl w:val="0"/>
          <w:numId w:val="3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do URI’s “Circles of Dialogue” contribute to promoting social innovation in diverse communities?</w:t>
      </w:r>
    </w:p>
    <w:p w:rsidR="00000000" w:rsidDel="00000000" w:rsidP="00000000" w:rsidRDefault="00000000" w:rsidRPr="00000000" w14:paraId="00000311">
      <w:pPr>
        <w:numPr>
          <w:ilvl w:val="0"/>
          <w:numId w:val="3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What challenges might arise when working on interfaith projects, and how could they be addressed?</w:t>
      </w:r>
    </w:p>
    <w:p w:rsidR="00000000" w:rsidDel="00000000" w:rsidP="00000000" w:rsidRDefault="00000000" w:rsidRPr="00000000" w14:paraId="00000312">
      <w:pPr>
        <w:numPr>
          <w:ilvl w:val="0"/>
          <w:numId w:val="3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does storytelling help reduce stereotypes and foster trust among different faith groups?</w:t>
      </w:r>
    </w:p>
    <w:p w:rsidR="00000000" w:rsidDel="00000000" w:rsidP="00000000" w:rsidRDefault="00000000" w:rsidRPr="00000000" w14:paraId="00000313">
      <w:pPr>
        <w:numPr>
          <w:ilvl w:val="0"/>
          <w:numId w:val="3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Which theories from Section 1 can you identify in URI’s approach, and how are they applied?</w:t>
      </w:r>
    </w:p>
    <w:p w:rsidR="00000000" w:rsidDel="00000000" w:rsidP="00000000" w:rsidRDefault="00000000" w:rsidRPr="00000000" w14:paraId="00000314">
      <w:pPr>
        <w:numPr>
          <w:ilvl w:val="0"/>
          <w:numId w:val="3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could the methods used by URI be adapted to your own community or educational environment?</w:t>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Scenario-Based Questions – Case Study 2 (URI)</w:t>
      </w:r>
    </w:p>
    <w:p w:rsidR="00000000" w:rsidDel="00000000" w:rsidP="00000000" w:rsidRDefault="00000000" w:rsidRPr="00000000" w14:paraId="00000317">
      <w:pPr>
        <w:numPr>
          <w:ilvl w:val="0"/>
          <w:numId w:val="3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Imagine you are a leader of a new Cooperation Circle. How would you encourage participation from faith groups who have never worked together before?</w:t>
      </w:r>
    </w:p>
    <w:p w:rsidR="00000000" w:rsidDel="00000000" w:rsidP="00000000" w:rsidRDefault="00000000" w:rsidRPr="00000000" w14:paraId="00000318">
      <w:pPr>
        <w:numPr>
          <w:ilvl w:val="0"/>
          <w:numId w:val="3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disagreement arises during dialogue about a sensitive topic like gender equality. How would you handle the conversation to keep trust intact?</w:t>
      </w:r>
    </w:p>
    <w:p w:rsidR="00000000" w:rsidDel="00000000" w:rsidP="00000000" w:rsidRDefault="00000000" w:rsidRPr="00000000" w14:paraId="00000319">
      <w:pPr>
        <w:numPr>
          <w:ilvl w:val="0"/>
          <w:numId w:val="3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Your group has limited funding for community projects. What strategies could you use to maintain engagement and momentum?</w:t>
      </w:r>
    </w:p>
    <w:p w:rsidR="00000000" w:rsidDel="00000000" w:rsidP="00000000" w:rsidRDefault="00000000" w:rsidRPr="00000000" w14:paraId="0000031A">
      <w:pPr>
        <w:numPr>
          <w:ilvl w:val="0"/>
          <w:numId w:val="3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Media outlets publish negative stories about interfaith initiatives in your area. How would you respond publicly to protect your project’s reputation and community trust?</w:t>
      </w:r>
    </w:p>
    <w:p w:rsidR="00000000" w:rsidDel="00000000" w:rsidP="00000000" w:rsidRDefault="00000000" w:rsidRPr="00000000" w14:paraId="0000031B">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817870" cy="491490"/>
                <wp:effectExtent b="0" l="0" r="0" t="0"/>
                <wp:wrapNone/>
                <wp:docPr id="2140293605" name=""/>
                <a:graphic>
                  <a:graphicData uri="http://schemas.microsoft.com/office/word/2010/wordprocessingShape">
                    <wps:wsp>
                      <wps:cNvSpPr/>
                      <wps:cNvPr id="11" name="Shape 11"/>
                      <wps:spPr>
                        <a:xfrm>
                          <a:off x="2456115" y="3553305"/>
                          <a:ext cx="5779770" cy="45339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817870" cy="491490"/>
                <wp:effectExtent b="0" l="0" r="0" t="0"/>
                <wp:wrapNone/>
                <wp:docPr id="2140293605" name="image31.png"/>
                <a:graphic>
                  <a:graphicData uri="http://schemas.openxmlformats.org/drawingml/2006/picture">
                    <pic:pic>
                      <pic:nvPicPr>
                        <pic:cNvPr id="0" name="image31.png"/>
                        <pic:cNvPicPr preferRelativeResize="0"/>
                      </pic:nvPicPr>
                      <pic:blipFill>
                        <a:blip r:embed="rId15"/>
                        <a:srcRect/>
                        <a:stretch>
                          <a:fillRect/>
                        </a:stretch>
                      </pic:blipFill>
                      <pic:spPr>
                        <a:xfrm>
                          <a:off x="0" y="0"/>
                          <a:ext cx="5817870" cy="491490"/>
                        </a:xfrm>
                        <a:prstGeom prst="rect"/>
                        <a:ln/>
                      </pic:spPr>
                    </pic:pic>
                  </a:graphicData>
                </a:graphic>
              </wp:anchor>
            </w:drawing>
          </mc:Fallback>
        </mc:AlternateContent>
      </w:r>
    </w:p>
    <w:p w:rsidR="00000000" w:rsidDel="00000000" w:rsidP="00000000" w:rsidRDefault="00000000" w:rsidRPr="00000000" w14:paraId="00000321">
      <w:pPr>
        <w:pStyle w:val="Heading2"/>
        <w:spacing w:line="360" w:lineRule="auto"/>
        <w:jc w:val="both"/>
        <w:rPr>
          <w:color w:val="000000"/>
          <w:sz w:val="28"/>
          <w:szCs w:val="28"/>
        </w:rPr>
      </w:pPr>
      <w:bookmarkStart w:colFirst="0" w:colLast="0" w:name="_heading=h.5q3jw57sm2kw" w:id="15"/>
      <w:bookmarkEnd w:id="15"/>
      <w:r w:rsidDel="00000000" w:rsidR="00000000" w:rsidRPr="00000000">
        <w:rPr>
          <w:color w:val="000000"/>
          <w:sz w:val="28"/>
          <w:szCs w:val="28"/>
          <w:rtl w:val="0"/>
        </w:rPr>
        <w:t xml:space="preserve">ASSESSMENT</w:t>
      </w:r>
    </w:p>
    <w:p w:rsidR="00000000" w:rsidDel="00000000" w:rsidP="00000000" w:rsidRDefault="00000000" w:rsidRPr="00000000" w14:paraId="00000322">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23">
      <w:pPr>
        <w:numPr>
          <w:ilvl w:val="1"/>
          <w:numId w:val="35"/>
        </w:numPr>
        <w:pBdr>
          <w:top w:space="0" w:sz="0" w:val="nil"/>
          <w:left w:space="0" w:sz="0" w:val="nil"/>
          <w:bottom w:space="0" w:sz="0" w:val="nil"/>
          <w:right w:space="0" w:sz="0" w:val="nil"/>
          <w:between w:space="0" w:sz="0" w:val="nil"/>
        </w:pBdr>
        <w:spacing w:line="360" w:lineRule="auto"/>
        <w:ind w:left="144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MULTIPLE-CHOICE QUESTIONS </w:t>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Fonts w:ascii="Arial" w:cs="Arial" w:eastAsia="Arial" w:hAnsi="Arial"/>
          <w:i w:val="1"/>
          <w:rtl w:val="0"/>
        </w:rPr>
        <w:t xml:space="preserve">(All questions based on the case studies above. Select the most accurate answer.)</w:t>
      </w:r>
      <w:r w:rsidDel="00000000" w:rsidR="00000000" w:rsidRPr="00000000">
        <w:rPr>
          <w:rtl w:val="0"/>
        </w:rPr>
      </w:r>
    </w:p>
    <w:p w:rsidR="00000000" w:rsidDel="00000000" w:rsidP="00000000" w:rsidRDefault="00000000" w:rsidRPr="00000000" w14:paraId="00000325">
      <w:pPr>
        <w:numPr>
          <w:ilvl w:val="0"/>
          <w:numId w:val="3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What is one key method IFYC uses to promote interfaith understanding?</w: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a) Political lobbying</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b) Ambassador training programs</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c) Solely digital campaigns</w:t>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d) Legal reforms</w:t>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2B">
      <w:pPr>
        <w:numPr>
          <w:ilvl w:val="0"/>
          <w:numId w:val="38"/>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The storytelling workshops in IFYC are an example of:</w:t>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a) Passive learning</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b) Transformative Learning</w:t>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c) Financial planning</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d) Urban planning</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31">
      <w:pPr>
        <w:numPr>
          <w:ilvl w:val="0"/>
          <w:numId w:val="3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IFYC’s alumni networks help sustain social innovation by:</w:t>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line="360" w:lineRule="auto"/>
        <w:ind w:left="1418" w:hanging="731"/>
        <w:jc w:val="both"/>
        <w:rPr>
          <w:rFonts w:ascii="Arial" w:cs="Arial" w:eastAsia="Arial" w:hAnsi="Arial"/>
        </w:rPr>
      </w:pPr>
      <w:r w:rsidDel="00000000" w:rsidR="00000000" w:rsidRPr="00000000">
        <w:rPr>
          <w:rFonts w:ascii="Arial" w:cs="Arial" w:eastAsia="Arial" w:hAnsi="Arial"/>
          <w:rtl w:val="0"/>
        </w:rPr>
        <w:t xml:space="preserve">a) Offering financial loans</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line="360" w:lineRule="auto"/>
        <w:ind w:left="1418" w:hanging="731"/>
        <w:jc w:val="both"/>
        <w:rPr>
          <w:rFonts w:ascii="Arial" w:cs="Arial" w:eastAsia="Arial" w:hAnsi="Arial"/>
        </w:rPr>
      </w:pPr>
      <w:r w:rsidDel="00000000" w:rsidR="00000000" w:rsidRPr="00000000">
        <w:rPr>
          <w:rFonts w:ascii="Arial" w:cs="Arial" w:eastAsia="Arial" w:hAnsi="Arial"/>
          <w:rtl w:val="0"/>
        </w:rPr>
        <w:t xml:space="preserve">b) Providing ongoing support and connections</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line="360" w:lineRule="auto"/>
        <w:ind w:left="1418" w:hanging="731"/>
        <w:jc w:val="both"/>
        <w:rPr>
          <w:rFonts w:ascii="Arial" w:cs="Arial" w:eastAsia="Arial" w:hAnsi="Arial"/>
        </w:rPr>
      </w:pPr>
      <w:r w:rsidDel="00000000" w:rsidR="00000000" w:rsidRPr="00000000">
        <w:rPr>
          <w:rFonts w:ascii="Arial" w:cs="Arial" w:eastAsia="Arial" w:hAnsi="Arial"/>
          <w:rtl w:val="0"/>
        </w:rPr>
        <w:t xml:space="preserve">c) Writing government policies</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line="360" w:lineRule="auto"/>
        <w:ind w:left="1418" w:hanging="731"/>
        <w:jc w:val="both"/>
        <w:rPr>
          <w:rFonts w:ascii="Arial" w:cs="Arial" w:eastAsia="Arial" w:hAnsi="Arial"/>
        </w:rPr>
      </w:pPr>
      <w:r w:rsidDel="00000000" w:rsidR="00000000" w:rsidRPr="00000000">
        <w:rPr>
          <w:rFonts w:ascii="Arial" w:cs="Arial" w:eastAsia="Arial" w:hAnsi="Arial"/>
          <w:rtl w:val="0"/>
        </w:rPr>
        <w:t xml:space="preserve">d) Teaching foreign languages</w:t>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line="360" w:lineRule="auto"/>
        <w:ind w:left="1418" w:hanging="731"/>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37">
      <w:pPr>
        <w:numPr>
          <w:ilvl w:val="0"/>
          <w:numId w:val="40"/>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IFYC primarily focuses on:</w:t>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line="360" w:lineRule="auto"/>
        <w:ind w:left="993" w:hanging="283"/>
        <w:jc w:val="both"/>
        <w:rPr>
          <w:rFonts w:ascii="Arial" w:cs="Arial" w:eastAsia="Arial" w:hAnsi="Arial"/>
        </w:rPr>
      </w:pPr>
      <w:r w:rsidDel="00000000" w:rsidR="00000000" w:rsidRPr="00000000">
        <w:rPr>
          <w:rFonts w:ascii="Arial" w:cs="Arial" w:eastAsia="Arial" w:hAnsi="Arial"/>
          <w:rtl w:val="0"/>
        </w:rPr>
        <w:t xml:space="preserve">a) Interfaith violence prevention</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360" w:lineRule="auto"/>
        <w:ind w:left="993" w:hanging="283"/>
        <w:jc w:val="both"/>
        <w:rPr>
          <w:rFonts w:ascii="Arial" w:cs="Arial" w:eastAsia="Arial" w:hAnsi="Arial"/>
        </w:rPr>
      </w:pPr>
      <w:r w:rsidDel="00000000" w:rsidR="00000000" w:rsidRPr="00000000">
        <w:rPr>
          <w:rFonts w:ascii="Arial" w:cs="Arial" w:eastAsia="Arial" w:hAnsi="Arial"/>
          <w:rtl w:val="0"/>
        </w:rPr>
        <w:t xml:space="preserve">b) Environmental sustainability only</w:t>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line="360" w:lineRule="auto"/>
        <w:ind w:left="993" w:hanging="283"/>
        <w:jc w:val="both"/>
        <w:rPr>
          <w:rFonts w:ascii="Arial" w:cs="Arial" w:eastAsia="Arial" w:hAnsi="Arial"/>
        </w:rPr>
      </w:pPr>
      <w:r w:rsidDel="00000000" w:rsidR="00000000" w:rsidRPr="00000000">
        <w:rPr>
          <w:rFonts w:ascii="Arial" w:cs="Arial" w:eastAsia="Arial" w:hAnsi="Arial"/>
          <w:rtl w:val="0"/>
        </w:rPr>
        <w:t xml:space="preserve">c) Developing sports programs</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line="360" w:lineRule="auto"/>
        <w:ind w:left="993" w:hanging="283"/>
        <w:jc w:val="both"/>
        <w:rPr>
          <w:rFonts w:ascii="Arial" w:cs="Arial" w:eastAsia="Arial" w:hAnsi="Arial"/>
        </w:rPr>
      </w:pPr>
      <w:r w:rsidDel="00000000" w:rsidR="00000000" w:rsidRPr="00000000">
        <w:rPr>
          <w:rFonts w:ascii="Arial" w:cs="Arial" w:eastAsia="Arial" w:hAnsi="Arial"/>
          <w:rtl w:val="0"/>
        </w:rPr>
        <w:t xml:space="preserve">d) Agricultural innovations</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line="360" w:lineRule="auto"/>
        <w:ind w:left="993" w:hanging="283"/>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a</w:t>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line="360" w:lineRule="auto"/>
        <w:ind w:left="993" w:hanging="283"/>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line="360" w:lineRule="auto"/>
        <w:ind w:left="993" w:hanging="283"/>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line="360" w:lineRule="auto"/>
        <w:ind w:left="993" w:hanging="283"/>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line="360" w:lineRule="auto"/>
        <w:ind w:left="993" w:hanging="283"/>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42">
      <w:pPr>
        <w:numPr>
          <w:ilvl w:val="0"/>
          <w:numId w:val="4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BRAC empowers women primarily through:</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line="360" w:lineRule="auto"/>
        <w:ind w:left="1134" w:hanging="425"/>
        <w:jc w:val="both"/>
        <w:rPr>
          <w:rFonts w:ascii="Arial" w:cs="Arial" w:eastAsia="Arial" w:hAnsi="Arial"/>
        </w:rPr>
      </w:pPr>
      <w:r w:rsidDel="00000000" w:rsidR="00000000" w:rsidRPr="00000000">
        <w:rPr>
          <w:rFonts w:ascii="Arial" w:cs="Arial" w:eastAsia="Arial" w:hAnsi="Arial"/>
          <w:rtl w:val="0"/>
        </w:rPr>
        <w:t xml:space="preserve">a) Online gaming</w:t>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line="360" w:lineRule="auto"/>
        <w:ind w:left="1134" w:hanging="425"/>
        <w:jc w:val="both"/>
        <w:rPr>
          <w:rFonts w:ascii="Arial" w:cs="Arial" w:eastAsia="Arial" w:hAnsi="Arial"/>
        </w:rPr>
      </w:pPr>
      <w:r w:rsidDel="00000000" w:rsidR="00000000" w:rsidRPr="00000000">
        <w:rPr>
          <w:rFonts w:ascii="Arial" w:cs="Arial" w:eastAsia="Arial" w:hAnsi="Arial"/>
          <w:rtl w:val="0"/>
        </w:rPr>
        <w:t xml:space="preserve">b) Large government contracts</w:t>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line="360" w:lineRule="auto"/>
        <w:ind w:left="1134" w:hanging="425"/>
        <w:jc w:val="both"/>
        <w:rPr>
          <w:rFonts w:ascii="Arial" w:cs="Arial" w:eastAsia="Arial" w:hAnsi="Arial"/>
        </w:rPr>
      </w:pPr>
      <w:r w:rsidDel="00000000" w:rsidR="00000000" w:rsidRPr="00000000">
        <w:rPr>
          <w:rFonts w:ascii="Arial" w:cs="Arial" w:eastAsia="Arial" w:hAnsi="Arial"/>
          <w:rtl w:val="0"/>
        </w:rPr>
        <w:t xml:space="preserve">c) Community-based workshops and microfinance</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line="360" w:lineRule="auto"/>
        <w:ind w:left="1134" w:hanging="425"/>
        <w:jc w:val="both"/>
        <w:rPr>
          <w:rFonts w:ascii="Arial" w:cs="Arial" w:eastAsia="Arial" w:hAnsi="Arial"/>
        </w:rPr>
      </w:pPr>
      <w:r w:rsidDel="00000000" w:rsidR="00000000" w:rsidRPr="00000000">
        <w:rPr>
          <w:rFonts w:ascii="Arial" w:cs="Arial" w:eastAsia="Arial" w:hAnsi="Arial"/>
          <w:rtl w:val="0"/>
        </w:rPr>
        <w:t xml:space="preserve">d) Legal litigation</w:t>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line="360" w:lineRule="auto"/>
        <w:ind w:left="1134" w:hanging="425"/>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348">
      <w:pPr>
        <w:numPr>
          <w:ilvl w:val="0"/>
          <w:numId w:val="4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An important challenge BRAC faces is:</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line="360" w:lineRule="auto"/>
        <w:ind w:left="851" w:hanging="164.00000000000006"/>
        <w:jc w:val="both"/>
        <w:rPr>
          <w:rFonts w:ascii="Arial" w:cs="Arial" w:eastAsia="Arial" w:hAnsi="Arial"/>
        </w:rPr>
      </w:pPr>
      <w:r w:rsidDel="00000000" w:rsidR="00000000" w:rsidRPr="00000000">
        <w:rPr>
          <w:rFonts w:ascii="Arial" w:cs="Arial" w:eastAsia="Arial" w:hAnsi="Arial"/>
          <w:rtl w:val="0"/>
        </w:rPr>
        <w:t xml:space="preserve">a) Too much funding</w:t>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line="360" w:lineRule="auto"/>
        <w:ind w:left="851" w:hanging="164.00000000000006"/>
        <w:jc w:val="both"/>
        <w:rPr>
          <w:rFonts w:ascii="Arial" w:cs="Arial" w:eastAsia="Arial" w:hAnsi="Arial"/>
        </w:rPr>
      </w:pPr>
      <w:r w:rsidDel="00000000" w:rsidR="00000000" w:rsidRPr="00000000">
        <w:rPr>
          <w:rFonts w:ascii="Arial" w:cs="Arial" w:eastAsia="Arial" w:hAnsi="Arial"/>
          <w:rtl w:val="0"/>
        </w:rPr>
        <w:t xml:space="preserve">b) Religious and cultural norms limiting women’s public engagement</w:t>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line="360" w:lineRule="auto"/>
        <w:ind w:left="851" w:hanging="164.00000000000006"/>
        <w:jc w:val="both"/>
        <w:rPr>
          <w:rFonts w:ascii="Arial" w:cs="Arial" w:eastAsia="Arial" w:hAnsi="Arial"/>
        </w:rPr>
      </w:pPr>
      <w:r w:rsidDel="00000000" w:rsidR="00000000" w:rsidRPr="00000000">
        <w:rPr>
          <w:rFonts w:ascii="Arial" w:cs="Arial" w:eastAsia="Arial" w:hAnsi="Arial"/>
          <w:rtl w:val="0"/>
        </w:rPr>
        <w:t xml:space="preserve">c) Excess media coverage</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line="360" w:lineRule="auto"/>
        <w:ind w:left="851" w:hanging="164.00000000000006"/>
        <w:jc w:val="both"/>
        <w:rPr>
          <w:rFonts w:ascii="Arial" w:cs="Arial" w:eastAsia="Arial" w:hAnsi="Arial"/>
        </w:rPr>
      </w:pPr>
      <w:r w:rsidDel="00000000" w:rsidR="00000000" w:rsidRPr="00000000">
        <w:rPr>
          <w:rFonts w:ascii="Arial" w:cs="Arial" w:eastAsia="Arial" w:hAnsi="Arial"/>
          <w:rtl w:val="0"/>
        </w:rPr>
        <w:t xml:space="preserve">d) Lack of internet access globally</w:t>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line="360" w:lineRule="auto"/>
        <w:ind w:left="851" w:hanging="164.00000000000006"/>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4E">
      <w:pPr>
        <w:numPr>
          <w:ilvl w:val="0"/>
          <w:numId w:val="4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BRAC utilizes storytelling to:</w:t>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a) Spread rumors</w:t>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b) Promote social change and inspire women</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c) Raise taxes</w:t>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d) Discourage community engagement</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54">
      <w:pPr>
        <w:numPr>
          <w:ilvl w:val="0"/>
          <w:numId w:val="4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BRAC’s work aligns with which theory?</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a) Evolutionary biology</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b) Diffusion of Innovation</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c) Rocket science</w:t>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d) Astrophysics</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5A">
      <w:pPr>
        <w:numPr>
          <w:ilvl w:val="0"/>
          <w:numId w:val="4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МОФ uses digital media primarily to:</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a) Criticize government policies</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b) Promote interethnic understanding</w: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c) Sell products</w:t>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d) Raise sports teams’ popularity</w:t>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64">
      <w:pPr>
        <w:numPr>
          <w:ilvl w:val="0"/>
          <w:numId w:val="4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One major obstacle for МОФ is:</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a) Lack of roads</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b) Ethnic divides and mistrust</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c) Weather conditions</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rPr>
      </w:pPr>
      <w:r w:rsidDel="00000000" w:rsidR="00000000" w:rsidRPr="00000000">
        <w:rPr>
          <w:rFonts w:ascii="Arial" w:cs="Arial" w:eastAsia="Arial" w:hAnsi="Arial"/>
          <w:rtl w:val="0"/>
        </w:rPr>
        <w:t xml:space="preserve">d) Agricultural pests</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line="360" w:lineRule="auto"/>
        <w:ind w:left="851" w:hanging="142.00000000000003"/>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6A">
      <w:pPr>
        <w:numPr>
          <w:ilvl w:val="0"/>
          <w:numId w:val="48"/>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МОФ’s approach demonstrates:</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a) Passive learning</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b) Transformative Learning and Participatory Action</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c) Only financial management</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rPr>
      </w:pPr>
      <w:r w:rsidDel="00000000" w:rsidR="00000000" w:rsidRPr="00000000">
        <w:rPr>
          <w:rFonts w:ascii="Arial" w:cs="Arial" w:eastAsia="Arial" w:hAnsi="Arial"/>
          <w:rtl w:val="0"/>
        </w:rPr>
        <w:t xml:space="preserve">d) Purely religious instruction</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line="360" w:lineRule="auto"/>
        <w:ind w:left="709"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70">
      <w:pPr>
        <w:numPr>
          <w:ilvl w:val="0"/>
          <w:numId w:val="4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URI’s “Cooperation Circles” are examples of:</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a) Solo leadership</w:t>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b) Interfaith dialogue groups</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c) Private corporations</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d) Military units</w:t>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76">
      <w:pPr>
        <w:numPr>
          <w:ilvl w:val="0"/>
          <w:numId w:val="5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A challenge for URI is:</w:t>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a) Too much funding</w:t>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b) Religious tensions in some regions</w:t>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c) Having only one cultural group</w:t>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d) Selling agricultural products</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7C">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The use of storytelling in URI’s activities aims to:</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a) Increase commercial advertising</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b) Highlight common values and reduce stereotypes</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c) Replace religious texts</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d) Encourage competition between groups</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86">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URI’s projects are connected to which theory:</w:t>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a) Economic trade theory</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b) Culturally Responsive Pedagogy</w:t>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c) Astrological charts</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rPr>
      </w:pPr>
      <w:r w:rsidDel="00000000" w:rsidR="00000000" w:rsidRPr="00000000">
        <w:rPr>
          <w:rFonts w:ascii="Arial" w:cs="Arial" w:eastAsia="Arial" w:hAnsi="Arial"/>
          <w:rtl w:val="0"/>
        </w:rPr>
        <w:t xml:space="preserve">d) Engineering design</w:t>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line="360" w:lineRule="auto"/>
        <w:ind w:left="709" w:firstLine="10"/>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8D">
      <w:pPr>
        <w:numPr>
          <w:ilvl w:val="1"/>
          <w:numId w:val="35"/>
        </w:numPr>
        <w:pBdr>
          <w:top w:space="0" w:sz="0" w:val="nil"/>
          <w:left w:space="0" w:sz="0" w:val="nil"/>
          <w:bottom w:space="0" w:sz="0" w:val="nil"/>
          <w:right w:space="0" w:sz="0" w:val="nil"/>
          <w:between w:space="0" w:sz="0" w:val="nil"/>
        </w:pBdr>
        <w:spacing w:line="360" w:lineRule="auto"/>
        <w:ind w:left="144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SHORT-ANSWER QUESTIONS </w:t>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Fonts w:ascii="Arial" w:cs="Arial" w:eastAsia="Arial" w:hAnsi="Arial"/>
          <w:i w:val="1"/>
          <w:rtl w:val="0"/>
        </w:rPr>
        <w:t xml:space="preserve">(Please read the case study or success story. After reviewing, answer each structured question in detail, providing specific examples and references from the case to support your responses. Ensure your answers are well-organized, and address each part of the question.)</w:t>
      </w: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0">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1. Describe how IFYC’s ambassador training reflects the principles of Adaptive Leadership.</w:t>
      </w:r>
    </w:p>
    <w:p w:rsidR="00000000" w:rsidDel="00000000" w:rsidP="00000000" w:rsidRDefault="00000000" w:rsidRPr="00000000" w14:paraId="00000391">
      <w:pPr>
        <w:spacing w:line="360" w:lineRule="auto"/>
        <w:jc w:val="both"/>
        <w:rPr>
          <w:rFonts w:ascii="Arial" w:cs="Arial" w:eastAsia="Arial" w:hAnsi="Arial"/>
        </w:rPr>
      </w:pPr>
      <w:sdt>
        <w:sdtPr>
          <w:id w:val="-1228713965"/>
          <w:tag w:val="goog_rdk_19"/>
        </w:sdtPr>
        <w:sdtContent>
          <w:r w:rsidDel="00000000" w:rsidR="00000000" w:rsidRPr="00000000">
            <w:rPr>
              <w:rFonts w:ascii="Arial Unicode MS" w:cs="Arial Unicode MS" w:eastAsia="Arial Unicode MS" w:hAnsi="Arial Unicode MS"/>
              <w:rtl w:val="0"/>
            </w:rPr>
            <w:t xml:space="preserve">→ IFYC’s ambassador training teaches participants to adjust communication styles, build trust, and respond flexibly to challenges in interfaith contexts. Ambassadors learn to analyze community dynamics and adapt their strategies, embodying the core of Adaptive Leadership by addressing complex social issues without imposing rigid solutions.</w:t>
          </w:r>
        </w:sdtContent>
      </w:sdt>
    </w:p>
    <w:p w:rsidR="00000000" w:rsidDel="00000000" w:rsidP="00000000" w:rsidRDefault="00000000" w:rsidRPr="00000000" w14:paraId="0000039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2. Explain how storytelling workshops contribute to Transformative Learning in IFYC’s programs.</w:t>
      </w:r>
    </w:p>
    <w:p w:rsidR="00000000" w:rsidDel="00000000" w:rsidP="00000000" w:rsidRDefault="00000000" w:rsidRPr="00000000" w14:paraId="00000394">
      <w:pPr>
        <w:spacing w:line="360" w:lineRule="auto"/>
        <w:jc w:val="both"/>
        <w:rPr>
          <w:rFonts w:ascii="Arial" w:cs="Arial" w:eastAsia="Arial" w:hAnsi="Arial"/>
        </w:rPr>
      </w:pPr>
      <w:sdt>
        <w:sdtPr>
          <w:id w:val="-1555871433"/>
          <w:tag w:val="goog_rdk_20"/>
        </w:sdtPr>
        <w:sdtContent>
          <w:r w:rsidDel="00000000" w:rsidR="00000000" w:rsidRPr="00000000">
            <w:rPr>
              <w:rFonts w:ascii="Arial Unicode MS" w:cs="Arial Unicode MS" w:eastAsia="Arial Unicode MS" w:hAnsi="Arial Unicode MS"/>
              <w:rtl w:val="0"/>
            </w:rPr>
            <w:t xml:space="preserve">→ Storytelling workshops allow participants to critically reflect on personal experiences, challenge assumptions about other faiths, and engage in dialogue that fosters perspective shifts. This process exemplifies Transformative Learning, where learners reconstruct their worldviews through reflection and dialogue.</w:t>
          </w:r>
        </w:sdtContent>
      </w:sdt>
      <w:r w:rsidDel="00000000" w:rsidR="00000000" w:rsidRPr="00000000">
        <w:rPr>
          <w:rtl w:val="0"/>
        </w:rPr>
      </w:r>
    </w:p>
    <w:p w:rsidR="00000000" w:rsidDel="00000000" w:rsidP="00000000" w:rsidRDefault="00000000" w:rsidRPr="00000000" w14:paraId="0000039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7">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3. Identify one specific challenge IFYC faced and explain how they addressed it.</w:t>
      </w:r>
    </w:p>
    <w:p w:rsidR="00000000" w:rsidDel="00000000" w:rsidP="00000000" w:rsidRDefault="00000000" w:rsidRPr="00000000" w14:paraId="00000398">
      <w:pPr>
        <w:spacing w:line="360" w:lineRule="auto"/>
        <w:jc w:val="both"/>
        <w:rPr>
          <w:rFonts w:ascii="Arial" w:cs="Arial" w:eastAsia="Arial" w:hAnsi="Arial"/>
        </w:rPr>
      </w:pPr>
      <w:sdt>
        <w:sdtPr>
          <w:id w:val="939968045"/>
          <w:tag w:val="goog_rdk_21"/>
        </w:sdtPr>
        <w:sdtContent>
          <w:r w:rsidDel="00000000" w:rsidR="00000000" w:rsidRPr="00000000">
            <w:rPr>
              <w:rFonts w:ascii="Arial Unicode MS" w:cs="Arial Unicode MS" w:eastAsia="Arial Unicode MS" w:hAnsi="Arial Unicode MS"/>
              <w:rtl w:val="0"/>
            </w:rPr>
            <w:t xml:space="preserve">→ One challenge was community resistance to interfaith dialogue due to fear of religious tensions. IFYC addressed this by training ambassadors in respectful dialogue techniques that focus on shared values, reducing fear and building trust.</w:t>
          </w:r>
        </w:sdtContent>
      </w:sdt>
    </w:p>
    <w:p w:rsidR="00000000" w:rsidDel="00000000" w:rsidP="00000000" w:rsidRDefault="00000000" w:rsidRPr="00000000" w14:paraId="00000399">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A">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4. Discuss how BRAC adapted their training to accommodate low literacy levels in communities.</w:t>
      </w:r>
    </w:p>
    <w:p w:rsidR="00000000" w:rsidDel="00000000" w:rsidP="00000000" w:rsidRDefault="00000000" w:rsidRPr="00000000" w14:paraId="0000039B">
      <w:pPr>
        <w:spacing w:line="360" w:lineRule="auto"/>
        <w:jc w:val="both"/>
        <w:rPr>
          <w:rFonts w:ascii="Arial" w:cs="Arial" w:eastAsia="Arial" w:hAnsi="Arial"/>
        </w:rPr>
      </w:pPr>
      <w:sdt>
        <w:sdtPr>
          <w:id w:val="1720717424"/>
          <w:tag w:val="goog_rdk_22"/>
        </w:sdtPr>
        <w:sdtContent>
          <w:r w:rsidDel="00000000" w:rsidR="00000000" w:rsidRPr="00000000">
            <w:rPr>
              <w:rFonts w:ascii="Arial Unicode MS" w:cs="Arial Unicode MS" w:eastAsia="Arial Unicode MS" w:hAnsi="Arial Unicode MS"/>
              <w:rtl w:val="0"/>
            </w:rPr>
            <w:t xml:space="preserve">→ BRAC used visual aids, storytelling, theatre, and other non-text-based methods to convey messages about entrepreneurship, rights, and health. This ensured participation and understanding even among women with limited literacy skills.</w:t>
          </w:r>
        </w:sdtContent>
      </w:sdt>
    </w:p>
    <w:p w:rsidR="00000000" w:rsidDel="00000000" w:rsidP="00000000" w:rsidRDefault="00000000" w:rsidRPr="00000000" w14:paraId="0000039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D">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5. Explain how BRAC integrated religious leaders into their promotion of social innovation.</w:t>
      </w:r>
    </w:p>
    <w:p w:rsidR="00000000" w:rsidDel="00000000" w:rsidP="00000000" w:rsidRDefault="00000000" w:rsidRPr="00000000" w14:paraId="0000039E">
      <w:pPr>
        <w:spacing w:line="360" w:lineRule="auto"/>
        <w:jc w:val="both"/>
        <w:rPr>
          <w:rFonts w:ascii="Arial" w:cs="Arial" w:eastAsia="Arial" w:hAnsi="Arial"/>
        </w:rPr>
      </w:pPr>
      <w:sdt>
        <w:sdtPr>
          <w:id w:val="-1849517874"/>
          <w:tag w:val="goog_rdk_23"/>
        </w:sdtPr>
        <w:sdtContent>
          <w:r w:rsidDel="00000000" w:rsidR="00000000" w:rsidRPr="00000000">
            <w:rPr>
              <w:rFonts w:ascii="Arial Unicode MS" w:cs="Arial Unicode MS" w:eastAsia="Arial Unicode MS" w:hAnsi="Arial Unicode MS"/>
              <w:rtl w:val="0"/>
            </w:rPr>
            <w:t xml:space="preserve">→ BRAC partnered with respected religious leaders who publicly endorsed women’s participation in entrepreneurship, framing it as compatible with religious values. This increased community acceptance and reduced resistance.</w:t>
          </w:r>
        </w:sdtContent>
      </w:sdt>
    </w:p>
    <w:p w:rsidR="00000000" w:rsidDel="00000000" w:rsidP="00000000" w:rsidRDefault="00000000" w:rsidRPr="00000000" w14:paraId="0000039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A0">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6. How does МОФ use digital media to promote social innovation across ethnic groups?</w:t>
      </w:r>
    </w:p>
    <w:p w:rsidR="00000000" w:rsidDel="00000000" w:rsidP="00000000" w:rsidRDefault="00000000" w:rsidRPr="00000000" w14:paraId="000003A1">
      <w:pPr>
        <w:spacing w:line="360" w:lineRule="auto"/>
        <w:jc w:val="both"/>
        <w:rPr>
          <w:rFonts w:ascii="Arial" w:cs="Arial" w:eastAsia="Arial" w:hAnsi="Arial"/>
          <w:b w:val="1"/>
        </w:rPr>
      </w:pPr>
      <w:sdt>
        <w:sdtPr>
          <w:id w:val="1053298889"/>
          <w:tag w:val="goog_rdk_24"/>
        </w:sdtPr>
        <w:sdtContent>
          <w:r w:rsidDel="00000000" w:rsidR="00000000" w:rsidRPr="00000000">
            <w:rPr>
              <w:rFonts w:ascii="Arial Unicode MS" w:cs="Arial Unicode MS" w:eastAsia="Arial Unicode MS" w:hAnsi="Arial Unicode MS"/>
              <w:rtl w:val="0"/>
            </w:rPr>
            <w:t xml:space="preserve">→ МОФ produces videos, podcasts, and social media content featuring personal stories and messages promoting interethnic understanding and social cohesion. Digital media helps them reach broad audiences and challenge stereotypes.</w:t>
          </w:r>
        </w:sdtContent>
      </w:sdt>
      <w:r w:rsidDel="00000000" w:rsidR="00000000" w:rsidRPr="00000000">
        <w:rPr>
          <w:rtl w:val="0"/>
        </w:rPr>
      </w:r>
    </w:p>
    <w:p w:rsidR="00000000" w:rsidDel="00000000" w:rsidP="00000000" w:rsidRDefault="00000000" w:rsidRPr="00000000" w14:paraId="000003A2">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A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7. Identify a specific challenge МОФ faces and propose one new strategy to address it.</w:t>
      </w:r>
    </w:p>
    <w:p w:rsidR="00000000" w:rsidDel="00000000" w:rsidP="00000000" w:rsidRDefault="00000000" w:rsidRPr="00000000" w14:paraId="000003A4">
      <w:pPr>
        <w:spacing w:line="360" w:lineRule="auto"/>
        <w:jc w:val="both"/>
        <w:rPr>
          <w:rFonts w:ascii="Arial" w:cs="Arial" w:eastAsia="Arial" w:hAnsi="Arial"/>
        </w:rPr>
      </w:pPr>
      <w:sdt>
        <w:sdtPr>
          <w:id w:val="1218051610"/>
          <w:tag w:val="goog_rdk_25"/>
        </w:sdtPr>
        <w:sdtContent>
          <w:r w:rsidDel="00000000" w:rsidR="00000000" w:rsidRPr="00000000">
            <w:rPr>
              <w:rFonts w:ascii="Arial Unicode MS" w:cs="Arial Unicode MS" w:eastAsia="Arial Unicode MS" w:hAnsi="Arial Unicode MS"/>
              <w:rtl w:val="0"/>
            </w:rPr>
            <w:t xml:space="preserve">→ МОФ faces deep-rooted ethnic mistrust. A possible new strategy could be to create interethnic youth exchange programs, where participants spend time in each other’s communities, fostering personal connections and mutual understanding beyond digital engagement.</w:t>
          </w:r>
        </w:sdtContent>
      </w:sdt>
    </w:p>
    <w:p w:rsidR="00000000" w:rsidDel="00000000" w:rsidP="00000000" w:rsidRDefault="00000000" w:rsidRPr="00000000" w14:paraId="000003A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A6">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8. How do URI’s Cooperation Circles support the creation of social capital?</w:t>
      </w:r>
    </w:p>
    <w:p w:rsidR="00000000" w:rsidDel="00000000" w:rsidP="00000000" w:rsidRDefault="00000000" w:rsidRPr="00000000" w14:paraId="000003A7">
      <w:pPr>
        <w:spacing w:line="360" w:lineRule="auto"/>
        <w:jc w:val="both"/>
        <w:rPr>
          <w:rFonts w:ascii="Arial" w:cs="Arial" w:eastAsia="Arial" w:hAnsi="Arial"/>
        </w:rPr>
      </w:pPr>
      <w:sdt>
        <w:sdtPr>
          <w:id w:val="-1120578725"/>
          <w:tag w:val="goog_rdk_26"/>
        </w:sdtPr>
        <w:sdtContent>
          <w:r w:rsidDel="00000000" w:rsidR="00000000" w:rsidRPr="00000000">
            <w:rPr>
              <w:rFonts w:ascii="Arial Unicode MS" w:cs="Arial Unicode MS" w:eastAsia="Arial Unicode MS" w:hAnsi="Arial Unicode MS"/>
              <w:rtl w:val="0"/>
            </w:rPr>
            <w:t xml:space="preserve">→ Cooperation Circles bring together people from diverse faiths to build trust, share resources, and collaborate on community projects. These networks increase bonding and bridging social capital, strengthening resilience and promoting peace.</w:t>
          </w:r>
        </w:sdtContent>
      </w:sdt>
    </w:p>
    <w:p w:rsidR="00000000" w:rsidDel="00000000" w:rsidP="00000000" w:rsidRDefault="00000000" w:rsidRPr="00000000" w14:paraId="000003A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A9">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9. Describe how URI practices Culturally Responsive Pedagogy in its interfaith work.</w:t>
      </w:r>
    </w:p>
    <w:p w:rsidR="00000000" w:rsidDel="00000000" w:rsidP="00000000" w:rsidRDefault="00000000" w:rsidRPr="00000000" w14:paraId="000003AA">
      <w:pPr>
        <w:spacing w:line="360" w:lineRule="auto"/>
        <w:jc w:val="both"/>
        <w:rPr>
          <w:rFonts w:ascii="Arial" w:cs="Arial" w:eastAsia="Arial" w:hAnsi="Arial"/>
        </w:rPr>
      </w:pPr>
      <w:sdt>
        <w:sdtPr>
          <w:id w:val="1545475822"/>
          <w:tag w:val="goog_rdk_27"/>
        </w:sdtPr>
        <w:sdtContent>
          <w:r w:rsidDel="00000000" w:rsidR="00000000" w:rsidRPr="00000000">
            <w:rPr>
              <w:rFonts w:ascii="Arial Unicode MS" w:cs="Arial Unicode MS" w:eastAsia="Arial Unicode MS" w:hAnsi="Arial Unicode MS"/>
              <w:rtl w:val="0"/>
            </w:rPr>
            <w:t xml:space="preserve">→ URI tailors dialogue topics, communication styles, and project designs to respect cultural and religious contexts of participants. They involve local leaders and adapt approaches based on cultural sensitivities, ensuring inclusive participation.</w:t>
          </w:r>
        </w:sdtContent>
      </w:sdt>
    </w:p>
    <w:p w:rsidR="00000000" w:rsidDel="00000000" w:rsidP="00000000" w:rsidRDefault="00000000" w:rsidRPr="00000000" w14:paraId="000003A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AC">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10. Provide an example of how URI might use storytelling to address religious stereotypes in a diverse community.</w:t>
      </w:r>
    </w:p>
    <w:p w:rsidR="00000000" w:rsidDel="00000000" w:rsidP="00000000" w:rsidRDefault="00000000" w:rsidRPr="00000000" w14:paraId="000003AD">
      <w:pPr>
        <w:spacing w:line="360" w:lineRule="auto"/>
        <w:jc w:val="both"/>
        <w:rPr>
          <w:rFonts w:ascii="Arial" w:cs="Arial" w:eastAsia="Arial" w:hAnsi="Arial"/>
        </w:rPr>
      </w:pPr>
      <w:sdt>
        <w:sdtPr>
          <w:id w:val="478579632"/>
          <w:tag w:val="goog_rdk_28"/>
        </w:sdtPr>
        <w:sdtContent>
          <w:r w:rsidDel="00000000" w:rsidR="00000000" w:rsidRPr="00000000">
            <w:rPr>
              <w:rFonts w:ascii="Arial Unicode MS" w:cs="Arial Unicode MS" w:eastAsia="Arial Unicode MS" w:hAnsi="Arial Unicode MS"/>
              <w:rtl w:val="0"/>
            </w:rPr>
            <w:t xml:space="preserve">→ URI might organize a storytelling event where participants share personal experiences about their faith traditions, highlighting common values like compassion and respect. Such narratives can dispel myths and foster empathy across religious divides.</w:t>
          </w:r>
        </w:sdtContent>
      </w:sdt>
    </w:p>
    <w:p w:rsidR="00000000" w:rsidDel="00000000" w:rsidP="00000000" w:rsidRDefault="00000000" w:rsidRPr="00000000" w14:paraId="000003A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AF">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127000</wp:posOffset>
                </wp:positionV>
                <wp:extent cx="5817870" cy="438150"/>
                <wp:effectExtent b="0" l="0" r="0" t="0"/>
                <wp:wrapNone/>
                <wp:docPr id="2140293596" name=""/>
                <a:graphic>
                  <a:graphicData uri="http://schemas.microsoft.com/office/word/2010/wordprocessingShape">
                    <wps:wsp>
                      <wps:cNvSpPr/>
                      <wps:cNvPr id="2" name="Shape 2"/>
                      <wps:spPr>
                        <a:xfrm>
                          <a:off x="2456115" y="3579975"/>
                          <a:ext cx="5779770" cy="4000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127000</wp:posOffset>
                </wp:positionV>
                <wp:extent cx="5817870" cy="438150"/>
                <wp:effectExtent b="0" l="0" r="0" t="0"/>
                <wp:wrapNone/>
                <wp:docPr id="2140293596"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5817870" cy="438150"/>
                        </a:xfrm>
                        <a:prstGeom prst="rect"/>
                        <a:ln/>
                      </pic:spPr>
                    </pic:pic>
                  </a:graphicData>
                </a:graphic>
              </wp:anchor>
            </w:drawing>
          </mc:Fallback>
        </mc:AlternateContent>
      </w:r>
    </w:p>
    <w:p w:rsidR="00000000" w:rsidDel="00000000" w:rsidP="00000000" w:rsidRDefault="00000000" w:rsidRPr="00000000" w14:paraId="000003B0">
      <w:pPr>
        <w:pStyle w:val="Heading2"/>
        <w:spacing w:line="360" w:lineRule="auto"/>
        <w:jc w:val="both"/>
        <w:rPr>
          <w:color w:val="000000"/>
          <w:sz w:val="28"/>
          <w:szCs w:val="28"/>
        </w:rPr>
      </w:pPr>
      <w:bookmarkStart w:colFirst="0" w:colLast="0" w:name="_heading=h.udjbqtts3c4j" w:id="16"/>
      <w:bookmarkEnd w:id="16"/>
      <w:r w:rsidDel="00000000" w:rsidR="00000000" w:rsidRPr="00000000">
        <w:rPr>
          <w:color w:val="000000"/>
          <w:sz w:val="28"/>
          <w:szCs w:val="28"/>
          <w:rtl w:val="0"/>
        </w:rPr>
        <w:t xml:space="preserve">REFERENCES AND ADDITIONAL RESOURCES</w:t>
      </w:r>
    </w:p>
    <w:p w:rsidR="00000000" w:rsidDel="00000000" w:rsidP="00000000" w:rsidRDefault="00000000" w:rsidRPr="00000000" w14:paraId="000003B1">
      <w:pPr>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B2">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References:</w:t>
      </w:r>
    </w:p>
    <w:p w:rsidR="00000000" w:rsidDel="00000000" w:rsidP="00000000" w:rsidRDefault="00000000" w:rsidRPr="00000000" w14:paraId="000003B3">
      <w:pPr>
        <w:jc w:val="both"/>
        <w:rPr>
          <w:rFonts w:ascii="Arial" w:cs="Arial" w:eastAsia="Arial" w:hAnsi="Arial"/>
          <w:color w:val="000000"/>
        </w:rPr>
      </w:pPr>
      <w:r w:rsidDel="00000000" w:rsidR="00000000" w:rsidRPr="00000000">
        <w:rPr>
          <w:rFonts w:ascii="Arial" w:cs="Arial" w:eastAsia="Arial" w:hAnsi="Arial"/>
          <w:color w:val="000000"/>
          <w:rtl w:val="0"/>
        </w:rPr>
        <w:t xml:space="preserve">Cox, R., &amp; Moller, J. (2020). Building partnerships for effective social innovation in education. </w:t>
      </w:r>
      <w:r w:rsidDel="00000000" w:rsidR="00000000" w:rsidRPr="00000000">
        <w:rPr>
          <w:rFonts w:ascii="Arial" w:cs="Arial" w:eastAsia="Arial" w:hAnsi="Arial"/>
          <w:i w:val="1"/>
          <w:color w:val="000000"/>
          <w:rtl w:val="0"/>
        </w:rPr>
        <w:t xml:space="preserve">Journal of Educational Change</w:t>
      </w:r>
      <w:r w:rsidDel="00000000" w:rsidR="00000000" w:rsidRPr="00000000">
        <w:rPr>
          <w:rFonts w:ascii="Arial" w:cs="Arial" w:eastAsia="Arial" w:hAnsi="Arial"/>
          <w:color w:val="000000"/>
          <w:rtl w:val="0"/>
        </w:rPr>
        <w:t xml:space="preserve">, 21(2), 123–139. </w:t>
      </w:r>
    </w:p>
    <w:p w:rsidR="00000000" w:rsidDel="00000000" w:rsidP="00000000" w:rsidRDefault="00000000" w:rsidRPr="00000000" w14:paraId="000003B4">
      <w:pPr>
        <w:jc w:val="both"/>
        <w:rPr>
          <w:rFonts w:ascii="Arial" w:cs="Arial" w:eastAsia="Arial" w:hAnsi="Arial"/>
          <w:color w:val="000000"/>
        </w:rPr>
      </w:pPr>
      <w:r w:rsidDel="00000000" w:rsidR="00000000" w:rsidRPr="00000000">
        <w:rPr>
          <w:rFonts w:ascii="Arial" w:cs="Arial" w:eastAsia="Arial" w:hAnsi="Arial"/>
          <w:color w:val="000000"/>
          <w:rtl w:val="0"/>
        </w:rPr>
        <w:t xml:space="preserve">Miller, J., et al. (2021). Empowering educators: Training for inclusive practices in adult education. </w:t>
      </w:r>
      <w:r w:rsidDel="00000000" w:rsidR="00000000" w:rsidRPr="00000000">
        <w:rPr>
          <w:rFonts w:ascii="Arial" w:cs="Arial" w:eastAsia="Arial" w:hAnsi="Arial"/>
          <w:i w:val="1"/>
          <w:color w:val="000000"/>
          <w:rtl w:val="0"/>
        </w:rPr>
        <w:t xml:space="preserve">International Journal of Lifelong Education</w:t>
      </w:r>
      <w:r w:rsidDel="00000000" w:rsidR="00000000" w:rsidRPr="00000000">
        <w:rPr>
          <w:rFonts w:ascii="Arial" w:cs="Arial" w:eastAsia="Arial" w:hAnsi="Arial"/>
          <w:color w:val="000000"/>
          <w:rtl w:val="0"/>
        </w:rPr>
        <w:t xml:space="preserve">, 40(1), 22–40. </w:t>
      </w:r>
    </w:p>
    <w:p w:rsidR="00000000" w:rsidDel="00000000" w:rsidP="00000000" w:rsidRDefault="00000000" w:rsidRPr="00000000" w14:paraId="000003B5">
      <w:pPr>
        <w:jc w:val="both"/>
        <w:rPr>
          <w:rFonts w:ascii="Arial" w:cs="Arial" w:eastAsia="Arial" w:hAnsi="Arial"/>
          <w:color w:val="000000"/>
        </w:rPr>
      </w:pPr>
      <w:r w:rsidDel="00000000" w:rsidR="00000000" w:rsidRPr="00000000">
        <w:rPr>
          <w:rFonts w:ascii="Arial" w:cs="Arial" w:eastAsia="Arial" w:hAnsi="Arial"/>
          <w:color w:val="000000"/>
          <w:rtl w:val="0"/>
        </w:rPr>
        <w:t xml:space="preserve">Sharma, R. (2020). The role of technology in promoting social innovation in education. </w:t>
      </w:r>
      <w:r w:rsidDel="00000000" w:rsidR="00000000" w:rsidRPr="00000000">
        <w:rPr>
          <w:rFonts w:ascii="Arial" w:cs="Arial" w:eastAsia="Arial" w:hAnsi="Arial"/>
          <w:i w:val="1"/>
          <w:color w:val="000000"/>
          <w:rtl w:val="0"/>
        </w:rPr>
        <w:t xml:space="preserve">Educational Technology &amp; Society</w:t>
      </w:r>
      <w:r w:rsidDel="00000000" w:rsidR="00000000" w:rsidRPr="00000000">
        <w:rPr>
          <w:rFonts w:ascii="Arial" w:cs="Arial" w:eastAsia="Arial" w:hAnsi="Arial"/>
          <w:color w:val="000000"/>
          <w:rtl w:val="0"/>
        </w:rPr>
        <w:t xml:space="preserve">, 23(4), 45–58.</w:t>
      </w:r>
    </w:p>
    <w:p w:rsidR="00000000" w:rsidDel="00000000" w:rsidP="00000000" w:rsidRDefault="00000000" w:rsidRPr="00000000" w14:paraId="000003B6">
      <w:pPr>
        <w:jc w:val="both"/>
        <w:rPr>
          <w:rFonts w:ascii="Arial" w:cs="Arial" w:eastAsia="Arial" w:hAnsi="Arial"/>
          <w:color w:val="000000"/>
        </w:rPr>
      </w:pPr>
      <w:r w:rsidDel="00000000" w:rsidR="00000000" w:rsidRPr="00000000">
        <w:rPr>
          <w:rFonts w:ascii="Arial" w:cs="Arial" w:eastAsia="Arial" w:hAnsi="Arial"/>
          <w:color w:val="000000"/>
          <w:rtl w:val="0"/>
        </w:rPr>
        <w:t xml:space="preserve">UNESCO. (2018). </w:t>
      </w:r>
      <w:r w:rsidDel="00000000" w:rsidR="00000000" w:rsidRPr="00000000">
        <w:rPr>
          <w:rFonts w:ascii="Arial" w:cs="Arial" w:eastAsia="Arial" w:hAnsi="Arial"/>
          <w:i w:val="1"/>
          <w:color w:val="000000"/>
          <w:rtl w:val="0"/>
        </w:rPr>
        <w:t xml:space="preserve">Reimagining adult learning: The role of social innovation</w:t>
      </w:r>
      <w:r w:rsidDel="00000000" w:rsidR="00000000" w:rsidRPr="00000000">
        <w:rPr>
          <w:rFonts w:ascii="Arial" w:cs="Arial" w:eastAsia="Arial" w:hAnsi="Arial"/>
          <w:color w:val="000000"/>
          <w:rtl w:val="0"/>
        </w:rPr>
        <w:t xml:space="preserve">. UNESCO Publishing.</w:t>
      </w:r>
    </w:p>
    <w:p w:rsidR="00000000" w:rsidDel="00000000" w:rsidP="00000000" w:rsidRDefault="00000000" w:rsidRPr="00000000" w14:paraId="000003B7">
      <w:pPr>
        <w:jc w:val="both"/>
        <w:rPr>
          <w:rFonts w:ascii="Arial" w:cs="Arial" w:eastAsia="Arial" w:hAnsi="Arial"/>
          <w:color w:val="000000"/>
        </w:rPr>
      </w:pPr>
      <w:r w:rsidDel="00000000" w:rsidR="00000000" w:rsidRPr="00000000">
        <w:rPr>
          <w:rFonts w:ascii="Arial" w:cs="Arial" w:eastAsia="Arial" w:hAnsi="Arial"/>
          <w:color w:val="000000"/>
          <w:rtl w:val="0"/>
        </w:rPr>
        <w:t xml:space="preserve">Van Dijk, J. (2021). Digital tools for enhancing collaboration in multicultural adult education. </w:t>
      </w:r>
      <w:r w:rsidDel="00000000" w:rsidR="00000000" w:rsidRPr="00000000">
        <w:rPr>
          <w:rFonts w:ascii="Arial" w:cs="Arial" w:eastAsia="Arial" w:hAnsi="Arial"/>
          <w:i w:val="1"/>
          <w:color w:val="000000"/>
          <w:rtl w:val="0"/>
        </w:rPr>
        <w:t xml:space="preserve">International Review of Education</w:t>
      </w:r>
      <w:r w:rsidDel="00000000" w:rsidR="00000000" w:rsidRPr="00000000">
        <w:rPr>
          <w:rFonts w:ascii="Arial" w:cs="Arial" w:eastAsia="Arial" w:hAnsi="Arial"/>
          <w:color w:val="000000"/>
          <w:rtl w:val="0"/>
        </w:rPr>
        <w:t xml:space="preserve">, 67(4), 487–505. </w:t>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9">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Additional Resources:</w:t>
      </w:r>
    </w:p>
    <w:p w:rsidR="00000000" w:rsidDel="00000000" w:rsidP="00000000" w:rsidRDefault="00000000" w:rsidRPr="00000000" w14:paraId="000003BA">
      <w:pPr>
        <w:jc w:val="both"/>
        <w:rPr>
          <w:rFonts w:ascii="Arial" w:cs="Arial" w:eastAsia="Arial" w:hAnsi="Arial"/>
          <w:color w:val="000000"/>
        </w:rPr>
      </w:pPr>
      <w:r w:rsidDel="00000000" w:rsidR="00000000" w:rsidRPr="00000000">
        <w:rPr>
          <w:rFonts w:ascii="Arial" w:cs="Arial" w:eastAsia="Arial" w:hAnsi="Arial"/>
          <w:color w:val="000000"/>
          <w:rtl w:val="0"/>
        </w:rPr>
        <w:t xml:space="preserve">European Commission. (2020). </w:t>
      </w:r>
      <w:r w:rsidDel="00000000" w:rsidR="00000000" w:rsidRPr="00000000">
        <w:rPr>
          <w:rFonts w:ascii="Arial" w:cs="Arial" w:eastAsia="Arial" w:hAnsi="Arial"/>
          <w:i w:val="1"/>
          <w:color w:val="000000"/>
          <w:rtl w:val="0"/>
        </w:rPr>
        <w:t xml:space="preserve">Promoting social innovation through adult learning</w:t>
      </w:r>
      <w:r w:rsidDel="00000000" w:rsidR="00000000" w:rsidRPr="00000000">
        <w:rPr>
          <w:rFonts w:ascii="Arial" w:cs="Arial" w:eastAsia="Arial" w:hAnsi="Arial"/>
          <w:color w:val="000000"/>
          <w:rtl w:val="0"/>
        </w:rPr>
        <w:t xml:space="preserve">. </w:t>
      </w:r>
      <w:hyperlink r:id="rId40">
        <w:r w:rsidDel="00000000" w:rsidR="00000000" w:rsidRPr="00000000">
          <w:rPr>
            <w:rFonts w:ascii="Arial" w:cs="Arial" w:eastAsia="Arial" w:hAnsi="Arial"/>
            <w:color w:val="0563c1"/>
            <w:u w:val="single"/>
            <w:rtl w:val="0"/>
          </w:rPr>
          <w:t xml:space="preserve">https://ec.europa.eu/social/main.jsp?catId=738&amp;langId=en&amp;pubId=8273</w:t>
        </w:r>
      </w:hyperlink>
      <w:r w:rsidDel="00000000" w:rsidR="00000000" w:rsidRPr="00000000">
        <w:rPr>
          <w:rtl w:val="0"/>
        </w:rPr>
      </w:r>
    </w:p>
    <w:p w:rsidR="00000000" w:rsidDel="00000000" w:rsidP="00000000" w:rsidRDefault="00000000" w:rsidRPr="00000000" w14:paraId="000003BB">
      <w:pPr>
        <w:jc w:val="both"/>
        <w:rPr>
          <w:rFonts w:ascii="Arial" w:cs="Arial" w:eastAsia="Arial" w:hAnsi="Arial"/>
          <w:color w:val="000000"/>
        </w:rPr>
      </w:pPr>
      <w:r w:rsidDel="00000000" w:rsidR="00000000" w:rsidRPr="00000000">
        <w:rPr>
          <w:rFonts w:ascii="Arial" w:cs="Arial" w:eastAsia="Arial" w:hAnsi="Arial"/>
          <w:color w:val="000000"/>
          <w:rtl w:val="0"/>
        </w:rPr>
        <w:t xml:space="preserve">Knowles, M. S. (2019). </w:t>
      </w:r>
      <w:r w:rsidDel="00000000" w:rsidR="00000000" w:rsidRPr="00000000">
        <w:rPr>
          <w:rFonts w:ascii="Arial" w:cs="Arial" w:eastAsia="Arial" w:hAnsi="Arial"/>
          <w:i w:val="1"/>
          <w:color w:val="000000"/>
          <w:rtl w:val="0"/>
        </w:rPr>
        <w:t xml:space="preserve">The modern practice of adult education: From pedagogy to andragogy</w:t>
      </w:r>
      <w:r w:rsidDel="00000000" w:rsidR="00000000" w:rsidRPr="00000000">
        <w:rPr>
          <w:rFonts w:ascii="Arial" w:cs="Arial" w:eastAsia="Arial" w:hAnsi="Arial"/>
          <w:color w:val="000000"/>
          <w:rtl w:val="0"/>
        </w:rPr>
        <w:t xml:space="preserve">. Cambridge Adult Education Press.</w:t>
      </w:r>
    </w:p>
    <w:p w:rsidR="00000000" w:rsidDel="00000000" w:rsidP="00000000" w:rsidRDefault="00000000" w:rsidRPr="00000000" w14:paraId="000003BC">
      <w:pPr>
        <w:jc w:val="both"/>
        <w:rPr>
          <w:rFonts w:ascii="Arial" w:cs="Arial" w:eastAsia="Arial" w:hAnsi="Arial"/>
          <w:color w:val="000000"/>
        </w:rPr>
      </w:pPr>
      <w:r w:rsidDel="00000000" w:rsidR="00000000" w:rsidRPr="00000000">
        <w:rPr>
          <w:rFonts w:ascii="Arial" w:cs="Arial" w:eastAsia="Arial" w:hAnsi="Arial"/>
          <w:color w:val="000000"/>
          <w:rtl w:val="0"/>
        </w:rPr>
        <w:t xml:space="preserve">Mezirow, J. (1991). </w:t>
      </w:r>
      <w:r w:rsidDel="00000000" w:rsidR="00000000" w:rsidRPr="00000000">
        <w:rPr>
          <w:rFonts w:ascii="Arial" w:cs="Arial" w:eastAsia="Arial" w:hAnsi="Arial"/>
          <w:i w:val="1"/>
          <w:color w:val="000000"/>
          <w:rtl w:val="0"/>
        </w:rPr>
        <w:t xml:space="preserve">Transformative dimensions of adult learning</w:t>
      </w:r>
      <w:r w:rsidDel="00000000" w:rsidR="00000000" w:rsidRPr="00000000">
        <w:rPr>
          <w:rFonts w:ascii="Arial" w:cs="Arial" w:eastAsia="Arial" w:hAnsi="Arial"/>
          <w:color w:val="000000"/>
          <w:rtl w:val="0"/>
        </w:rPr>
        <w:t xml:space="preserve">. Jossey-Bass.</w:t>
      </w:r>
    </w:p>
    <w:p w:rsidR="00000000" w:rsidDel="00000000" w:rsidP="00000000" w:rsidRDefault="00000000" w:rsidRPr="00000000" w14:paraId="000003BD">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E">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Additional Multimedia Resources:</w:t>
      </w:r>
    </w:p>
    <w:p w:rsidR="00000000" w:rsidDel="00000000" w:rsidP="00000000" w:rsidRDefault="00000000" w:rsidRPr="00000000" w14:paraId="000003BF">
      <w:pPr>
        <w:jc w:val="both"/>
        <w:rPr>
          <w:rFonts w:ascii="Arial" w:cs="Arial" w:eastAsia="Arial" w:hAnsi="Arial"/>
          <w:color w:val="000000"/>
        </w:rPr>
      </w:pPr>
      <w:r w:rsidDel="00000000" w:rsidR="00000000" w:rsidRPr="00000000">
        <w:rPr>
          <w:rFonts w:ascii="Arial" w:cs="Arial" w:eastAsia="Arial" w:hAnsi="Arial"/>
          <w:color w:val="000000"/>
          <w:rtl w:val="0"/>
        </w:rPr>
        <w:t xml:space="preserve">Interfaith Youth Core. (n.d.). </w:t>
      </w:r>
      <w:r w:rsidDel="00000000" w:rsidR="00000000" w:rsidRPr="00000000">
        <w:rPr>
          <w:rFonts w:ascii="Arial" w:cs="Arial" w:eastAsia="Arial" w:hAnsi="Arial"/>
          <w:i w:val="1"/>
          <w:color w:val="000000"/>
          <w:rtl w:val="0"/>
        </w:rPr>
        <w:t xml:space="preserve">Building Bridges Across Faiths</w:t>
      </w:r>
      <w:r w:rsidDel="00000000" w:rsidR="00000000" w:rsidRPr="00000000">
        <w:rPr>
          <w:rFonts w:ascii="Arial" w:cs="Arial" w:eastAsia="Arial" w:hAnsi="Arial"/>
          <w:color w:val="000000"/>
          <w:rtl w:val="0"/>
        </w:rPr>
        <w:t xml:space="preserve"> [Video]. YouTube. </w:t>
      </w:r>
      <w:hyperlink r:id="rId41">
        <w:r w:rsidDel="00000000" w:rsidR="00000000" w:rsidRPr="00000000">
          <w:rPr>
            <w:rFonts w:ascii="Arial" w:cs="Arial" w:eastAsia="Arial" w:hAnsi="Arial"/>
            <w:color w:val="0563c1"/>
            <w:u w:val="single"/>
            <w:rtl w:val="0"/>
          </w:rPr>
          <w:t xml:space="preserve">https://www.youtube.com/watch?v=2QsyHdUM0G4</w:t>
        </w:r>
      </w:hyperlink>
      <w:r w:rsidDel="00000000" w:rsidR="00000000" w:rsidRPr="00000000">
        <w:rPr>
          <w:rtl w:val="0"/>
        </w:rPr>
      </w:r>
    </w:p>
    <w:p w:rsidR="00000000" w:rsidDel="00000000" w:rsidP="00000000" w:rsidRDefault="00000000" w:rsidRPr="00000000" w14:paraId="000003C0">
      <w:pPr>
        <w:jc w:val="both"/>
        <w:rPr>
          <w:rFonts w:ascii="Arial" w:cs="Arial" w:eastAsia="Arial" w:hAnsi="Arial"/>
        </w:rPr>
      </w:pPr>
      <w:r w:rsidDel="00000000" w:rsidR="00000000" w:rsidRPr="00000000">
        <w:rPr>
          <w:rFonts w:ascii="Arial" w:cs="Arial" w:eastAsia="Arial" w:hAnsi="Arial"/>
          <w:color w:val="000000"/>
          <w:rtl w:val="0"/>
        </w:rPr>
        <w:t xml:space="preserve">BRAC. (n.d.). </w:t>
      </w:r>
      <w:r w:rsidDel="00000000" w:rsidR="00000000" w:rsidRPr="00000000">
        <w:rPr>
          <w:rFonts w:ascii="Arial" w:cs="Arial" w:eastAsia="Arial" w:hAnsi="Arial"/>
          <w:i w:val="1"/>
          <w:color w:val="000000"/>
          <w:rtl w:val="0"/>
        </w:rPr>
        <w:t xml:space="preserve">Empowering Women through Social Innovation</w:t>
      </w:r>
      <w:r w:rsidDel="00000000" w:rsidR="00000000" w:rsidRPr="00000000">
        <w:rPr>
          <w:rFonts w:ascii="Arial" w:cs="Arial" w:eastAsia="Arial" w:hAnsi="Arial"/>
          <w:color w:val="000000"/>
          <w:rtl w:val="0"/>
        </w:rPr>
        <w:t xml:space="preserve"> [Video]. YouTube. </w:t>
      </w:r>
      <w:hyperlink r:id="rId42">
        <w:r w:rsidDel="00000000" w:rsidR="00000000" w:rsidRPr="00000000">
          <w:rPr>
            <w:rFonts w:ascii="Arial" w:cs="Arial" w:eastAsia="Arial" w:hAnsi="Arial"/>
            <w:color w:val="0563c1"/>
            <w:u w:val="single"/>
            <w:rtl w:val="0"/>
          </w:rPr>
          <w:t xml:space="preserve">https://www.youtube.com/watch?v=fBAxSgkAHEQ</w:t>
        </w:r>
      </w:hyperlink>
      <w:r w:rsidDel="00000000" w:rsidR="00000000" w:rsidRPr="00000000">
        <w:rPr>
          <w:rtl w:val="0"/>
        </w:rPr>
      </w:r>
    </w:p>
    <w:p w:rsidR="00000000" w:rsidDel="00000000" w:rsidP="00000000" w:rsidRDefault="00000000" w:rsidRPr="00000000" w14:paraId="000003C1">
      <w:pPr>
        <w:jc w:val="both"/>
        <w:rPr>
          <w:rFonts w:ascii="Arial" w:cs="Arial" w:eastAsia="Arial" w:hAnsi="Arial"/>
        </w:rPr>
      </w:pPr>
      <w:r w:rsidDel="00000000" w:rsidR="00000000" w:rsidRPr="00000000">
        <w:rPr>
          <w:rtl w:val="0"/>
        </w:rPr>
      </w:r>
    </w:p>
    <w:p w:rsidR="00000000" w:rsidDel="00000000" w:rsidP="00000000" w:rsidRDefault="00000000" w:rsidRPr="00000000" w14:paraId="000003C2">
      <w:pPr>
        <w:jc w:val="both"/>
        <w:rPr>
          <w:rFonts w:ascii="Arial" w:cs="Arial" w:eastAsia="Arial" w:hAnsi="Arial"/>
        </w:rPr>
      </w:pPr>
      <w:r w:rsidDel="00000000" w:rsidR="00000000" w:rsidRPr="00000000">
        <w:rPr>
          <w:rtl w:val="0"/>
        </w:rPr>
      </w:r>
    </w:p>
    <w:p w:rsidR="00000000" w:rsidDel="00000000" w:rsidP="00000000" w:rsidRDefault="00000000" w:rsidRPr="00000000" w14:paraId="000003C3">
      <w:pPr>
        <w:jc w:val="both"/>
        <w:rPr>
          <w:rFonts w:ascii="Arial" w:cs="Arial" w:eastAsia="Arial" w:hAnsi="Arial"/>
        </w:rPr>
      </w:pPr>
      <w:r w:rsidDel="00000000" w:rsidR="00000000" w:rsidRPr="00000000">
        <w:rPr>
          <w:rtl w:val="0"/>
        </w:rPr>
      </w:r>
    </w:p>
    <w:p w:rsidR="00000000" w:rsidDel="00000000" w:rsidP="00000000" w:rsidRDefault="00000000" w:rsidRPr="00000000" w14:paraId="000003C4">
      <w:pPr>
        <w:jc w:val="both"/>
        <w:rPr>
          <w:rFonts w:ascii="Arial" w:cs="Arial" w:eastAsia="Arial" w:hAnsi="Arial"/>
          <w:color w:val="000000"/>
        </w:rPr>
      </w:pPr>
      <w:r w:rsidDel="00000000" w:rsidR="00000000" w:rsidRPr="00000000">
        <w:rPr>
          <w:rFonts w:ascii="Arial" w:cs="Arial" w:eastAsia="Arial" w:hAnsi="Arial"/>
          <w:color w:val="000000"/>
          <w:rtl w:val="0"/>
        </w:rPr>
        <w:t xml:space="preserve">United Religions Initiative. (n.d.). </w:t>
      </w:r>
      <w:r w:rsidDel="00000000" w:rsidR="00000000" w:rsidRPr="00000000">
        <w:rPr>
          <w:rFonts w:ascii="Arial" w:cs="Arial" w:eastAsia="Arial" w:hAnsi="Arial"/>
          <w:i w:val="1"/>
          <w:color w:val="000000"/>
          <w:rtl w:val="0"/>
        </w:rPr>
        <w:t xml:space="preserve">Circles of Cooperation and Peace</w:t>
      </w:r>
      <w:r w:rsidDel="00000000" w:rsidR="00000000" w:rsidRPr="00000000">
        <w:rPr>
          <w:rFonts w:ascii="Arial" w:cs="Arial" w:eastAsia="Arial" w:hAnsi="Arial"/>
          <w:color w:val="000000"/>
          <w:rtl w:val="0"/>
        </w:rPr>
        <w:t xml:space="preserve"> [Video]. YouTube. </w:t>
      </w:r>
      <w:hyperlink r:id="rId43">
        <w:r w:rsidDel="00000000" w:rsidR="00000000" w:rsidRPr="00000000">
          <w:rPr>
            <w:rFonts w:ascii="Arial" w:cs="Arial" w:eastAsia="Arial" w:hAnsi="Arial"/>
            <w:color w:val="0563c1"/>
            <w:u w:val="single"/>
            <w:rtl w:val="0"/>
          </w:rPr>
          <w:t xml:space="preserve">https://www.youtube.com/watch?v=L1p0NtcQgik</w:t>
        </w:r>
      </w:hyperlink>
      <w:r w:rsidDel="00000000" w:rsidR="00000000" w:rsidRPr="00000000">
        <w:rPr>
          <w:rtl w:val="0"/>
        </w:rPr>
      </w:r>
    </w:p>
    <w:p w:rsidR="00000000" w:rsidDel="00000000" w:rsidP="00000000" w:rsidRDefault="00000000" w:rsidRPr="00000000" w14:paraId="000003C5">
      <w:pPr>
        <w:jc w:val="both"/>
        <w:rPr>
          <w:rFonts w:ascii="Arial" w:cs="Arial" w:eastAsia="Arial" w:hAnsi="Arial"/>
          <w:color w:val="000000"/>
        </w:rPr>
      </w:pPr>
      <w:r w:rsidDel="00000000" w:rsidR="00000000" w:rsidRPr="00000000">
        <w:rPr>
          <w:rFonts w:ascii="Arial" w:cs="Arial" w:eastAsia="Arial" w:hAnsi="Arial"/>
          <w:color w:val="000000"/>
          <w:rtl w:val="0"/>
        </w:rPr>
        <w:t xml:space="preserve">Youth Educational Forum (МОФ). (n.d.). </w:t>
      </w:r>
      <w:r w:rsidDel="00000000" w:rsidR="00000000" w:rsidRPr="00000000">
        <w:rPr>
          <w:rFonts w:ascii="Arial" w:cs="Arial" w:eastAsia="Arial" w:hAnsi="Arial"/>
          <w:i w:val="1"/>
          <w:color w:val="000000"/>
          <w:rtl w:val="0"/>
        </w:rPr>
        <w:t xml:space="preserve">Stories of Change: Youth Voices from Macedonia</w:t>
      </w:r>
      <w:r w:rsidDel="00000000" w:rsidR="00000000" w:rsidRPr="00000000">
        <w:rPr>
          <w:rFonts w:ascii="Arial" w:cs="Arial" w:eastAsia="Arial" w:hAnsi="Arial"/>
          <w:color w:val="000000"/>
          <w:rtl w:val="0"/>
        </w:rPr>
        <w:t xml:space="preserve"> [Video]. YouTube. </w:t>
      </w:r>
      <w:hyperlink r:id="rId44">
        <w:r w:rsidDel="00000000" w:rsidR="00000000" w:rsidRPr="00000000">
          <w:rPr>
            <w:rFonts w:ascii="Arial" w:cs="Arial" w:eastAsia="Arial" w:hAnsi="Arial"/>
            <w:color w:val="0563c1"/>
            <w:u w:val="single"/>
            <w:rtl w:val="0"/>
          </w:rPr>
          <w:t xml:space="preserve">https://www.youtube.com/results?search_query=Youth+Educational+Forum+Macedonia</w:t>
        </w:r>
      </w:hyperlink>
      <w:r w:rsidDel="00000000" w:rsidR="00000000" w:rsidRPr="00000000">
        <w:rPr>
          <w:rtl w:val="0"/>
        </w:rPr>
      </w:r>
    </w:p>
    <w:p w:rsidR="00000000" w:rsidDel="00000000" w:rsidP="00000000" w:rsidRDefault="00000000" w:rsidRPr="00000000" w14:paraId="000003C6">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7">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Optional Interactive Resource</w:t>
      </w:r>
    </w:p>
    <w:p w:rsidR="00000000" w:rsidDel="00000000" w:rsidP="00000000" w:rsidRDefault="00000000" w:rsidRPr="00000000" w14:paraId="000003C8">
      <w:pPr>
        <w:jc w:val="both"/>
        <w:rPr>
          <w:rFonts w:ascii="Arial" w:cs="Arial" w:eastAsia="Arial" w:hAnsi="Arial"/>
          <w:color w:val="000000"/>
        </w:rPr>
      </w:pPr>
      <w:r w:rsidDel="00000000" w:rsidR="00000000" w:rsidRPr="00000000">
        <w:rPr>
          <w:rFonts w:ascii="Arial" w:cs="Arial" w:eastAsia="Arial" w:hAnsi="Arial"/>
          <w:color w:val="000000"/>
          <w:rtl w:val="0"/>
        </w:rPr>
        <w:t xml:space="preserve">UNESCO. (n.d.). </w:t>
      </w:r>
      <w:r w:rsidDel="00000000" w:rsidR="00000000" w:rsidRPr="00000000">
        <w:rPr>
          <w:rFonts w:ascii="Arial" w:cs="Arial" w:eastAsia="Arial" w:hAnsi="Arial"/>
          <w:i w:val="1"/>
          <w:color w:val="000000"/>
          <w:rtl w:val="0"/>
        </w:rPr>
        <w:t xml:space="preserve">Social Innovation for Community Development Toolkit</w:t>
      </w:r>
      <w:r w:rsidDel="00000000" w:rsidR="00000000" w:rsidRPr="00000000">
        <w:rPr>
          <w:rFonts w:ascii="Arial" w:cs="Arial" w:eastAsia="Arial" w:hAnsi="Arial"/>
          <w:color w:val="000000"/>
          <w:rtl w:val="0"/>
        </w:rPr>
        <w:t xml:space="preserve">. </w:t>
      </w:r>
      <w:hyperlink r:id="rId45">
        <w:r w:rsidDel="00000000" w:rsidR="00000000" w:rsidRPr="00000000">
          <w:rPr>
            <w:rFonts w:ascii="Arial" w:cs="Arial" w:eastAsia="Arial" w:hAnsi="Arial"/>
            <w:color w:val="0563c1"/>
            <w:u w:val="single"/>
            <w:rtl w:val="0"/>
          </w:rPr>
          <w:t xml:space="preserve">https://www.youtube.com/results?search_query=UNESCO+Social+Innovation+Toolkit</w:t>
        </w:r>
      </w:hyperlink>
      <w:r w:rsidDel="00000000" w:rsidR="00000000" w:rsidRPr="00000000">
        <w:rPr>
          <w:rtl w:val="0"/>
        </w:rPr>
      </w:r>
    </w:p>
    <w:p w:rsidR="00000000" w:rsidDel="00000000" w:rsidP="00000000" w:rsidRDefault="00000000" w:rsidRPr="00000000" w14:paraId="000003C9">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A">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3CB">
      <w:pPr>
        <w:spacing w:line="360" w:lineRule="auto"/>
        <w:jc w:val="both"/>
        <w:rPr/>
      </w:pPr>
      <w:r w:rsidDel="00000000" w:rsidR="00000000" w:rsidRPr="00000000">
        <w:rPr>
          <w:rtl w:val="0"/>
        </w:rPr>
      </w:r>
    </w:p>
    <w:p w:rsidR="00000000" w:rsidDel="00000000" w:rsidP="00000000" w:rsidRDefault="00000000" w:rsidRPr="00000000" w14:paraId="000003CC">
      <w:pPr>
        <w:spacing w:line="360" w:lineRule="auto"/>
        <w:jc w:val="both"/>
        <w:rPr/>
      </w:pPr>
      <w:r w:rsidDel="00000000" w:rsidR="00000000" w:rsidRPr="00000000">
        <w:rPr>
          <w:rtl w:val="0"/>
        </w:rPr>
      </w:r>
    </w:p>
    <w:p w:rsidR="00000000" w:rsidDel="00000000" w:rsidP="00000000" w:rsidRDefault="00000000" w:rsidRPr="00000000" w14:paraId="000003CD">
      <w:pPr>
        <w:spacing w:line="360" w:lineRule="auto"/>
        <w:jc w:val="both"/>
        <w:rPr/>
      </w:pPr>
      <w:r w:rsidDel="00000000" w:rsidR="00000000" w:rsidRPr="00000000">
        <w:rPr>
          <w:rtl w:val="0"/>
        </w:rPr>
      </w:r>
    </w:p>
    <w:p w:rsidR="00000000" w:rsidDel="00000000" w:rsidP="00000000" w:rsidRDefault="00000000" w:rsidRPr="00000000" w14:paraId="000003CE">
      <w:pPr>
        <w:spacing w:line="360" w:lineRule="auto"/>
        <w:jc w:val="both"/>
        <w:rPr>
          <w:rFonts w:ascii="Arial" w:cs="Arial" w:eastAsia="Arial" w:hAnsi="Arial"/>
          <w:b w:val="1"/>
        </w:rPr>
      </w:pPr>
      <w:r w:rsidDel="00000000" w:rsidR="00000000" w:rsidRPr="00000000">
        <w:rPr>
          <w:rtl w:val="0"/>
        </w:rPr>
      </w:r>
    </w:p>
    <w:sectPr>
      <w:footerReference r:id="rId46" w:type="default"/>
      <w:type w:val="nextPage"/>
      <w:pgSz w:h="16839" w:w="11907" w:orient="portrait"/>
      <w:pgMar w:bottom="1134" w:top="1440" w:left="1440" w:right="1395"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ZEYNEP KOCAMAN" w:id="0" w:date="2025-08-05T18:00:48Z">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@zdravkovskaana@yahoo.com is there any link for this diagram to translate?</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zdravkovskaana@yahoo.com_</w:t>
      </w:r>
    </w:p>
  </w:comment>
  <w:comment w:author="Ana" w:id="1" w:date="2025-08-07T07:55:08Z">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in non editable form. As I can see in all LU we have non editable diagrams. What do you suggest do make thing faster?</w:t>
      </w:r>
    </w:p>
  </w:comment>
  <w:comment w:author="ZEYNEP KOCAMAN" w:id="2" w:date="2025-08-07T08:18:10Z">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had shared my editable links on the first version of the training materials in drive.. Anyway, now I can share them by email too.</w:t>
      </w:r>
    </w:p>
  </w:comment>
  <w:comment w:author="ZEYNEP KOCAMAN" w:id="3" w:date="2025-08-07T08:26:39Z">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@zdravkovskaana@yahoo.com I have sent the email now. You can also share those links for this document. And as I remember, there are no editable pictures in AKETH's units.</w:t>
      </w:r>
    </w:p>
  </w:comment>
  <w:comment w:author="ZEYNEP KOCAMAN" w:id="7" w:date="2025-08-05T18:02:43Z">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@zdravkovskaana@yahoo.com and for this green one?</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zdravkovskaana@yahoo.com_</w:t>
      </w:r>
    </w:p>
  </w:comment>
  <w:comment w:author="ZEYNEP KOCAMAN" w:id="4" w:date="2025-08-05T18:01:16Z">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@zdravkovskaana@yahoo.com also for this?</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zdravkovskaana@yahoo.com_</w:t>
      </w:r>
    </w:p>
  </w:comment>
  <w:comment w:author="ZEYNEP KOCAMAN" w:id="6" w:date="2025-08-07T21:31:34Z">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@zdravkovskaana@yahoo.com You have added the diagram here right? There wasn't any before. So I added this diagram to the compiled version. I will write an email about this tomorrow because AKETH should make necessary changes,too as Gülşah has completed the translation of training materials as i remember.</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zdravkovskaana@yahoo.com_</w:t>
      </w:r>
    </w:p>
  </w:comment>
  <w:comment w:author="ZEYNEP KOCAMAN" w:id="5" w:date="2025-08-05T18:03:23Z">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@zdravkovskaana@yahoo.com also for this blue one?</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zdravkovskaana@yahoo.com_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3D8" w15:done="0"/>
  <w15:commentEx w15:paraId="000003D9" w15:paraIdParent="000003D8" w15:done="0"/>
  <w15:commentEx w15:paraId="000003DA" w15:paraIdParent="000003D8" w15:done="0"/>
  <w15:commentEx w15:paraId="000003DB" w15:paraIdParent="000003D8" w15:done="0"/>
  <w15:commentEx w15:paraId="000003DD" w15:done="0"/>
  <w15:commentEx w15:paraId="000003DF" w15:done="0"/>
  <w15:commentEx w15:paraId="000003E1" w15:done="0"/>
  <w15:commentEx w15:paraId="000003E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Arial Unicode MS"/>
  <w:font w:name="Courier New"/>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5">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139700</wp:posOffset>
              </wp:positionV>
              <wp:extent cx="4273416" cy="475983"/>
              <wp:effectExtent b="0" l="0" r="0" t="0"/>
              <wp:wrapNone/>
              <wp:docPr id="2140293610" name=""/>
              <a:graphic>
                <a:graphicData uri="http://schemas.microsoft.com/office/word/2010/wordprocessingShape">
                  <wps:wsp>
                    <wps:cNvSpPr/>
                    <wps:cNvPr id="16" name="Shape 16"/>
                    <wps:spPr>
                      <a:xfrm>
                        <a:off x="3218817" y="3551534"/>
                        <a:ext cx="4254366" cy="456933"/>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6"/>
                              <w:vertAlign w:val="baseline"/>
                            </w:rPr>
                            <w:t xml:space="preserve">InCulture project (023-1-MK01-KA220-ADU-000159670) has been funded with support from the European Commission. The content reflects the views only of the author, and the Commission cannot be held responsible for any use, which may be made of the information contained therein.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139700</wp:posOffset>
              </wp:positionV>
              <wp:extent cx="4273416" cy="475983"/>
              <wp:effectExtent b="0" l="0" r="0" t="0"/>
              <wp:wrapNone/>
              <wp:docPr id="2140293610"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4273416" cy="475983"/>
                      </a:xfrm>
                      <a:prstGeom prst="rect"/>
                      <a:ln/>
                    </pic:spPr>
                  </pic:pic>
                </a:graphicData>
              </a:graphic>
            </wp:anchor>
          </w:drawing>
        </mc:Fallback>
      </mc:AlternateContent>
    </w:r>
  </w:p>
  <w:p w:rsidR="00000000" w:rsidDel="00000000" w:rsidP="00000000" w:rsidRDefault="00000000" w:rsidRPr="00000000" w14:paraId="000003D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4617720</wp:posOffset>
          </wp:positionH>
          <wp:positionV relativeFrom="paragraph">
            <wp:posOffset>44488</wp:posOffset>
          </wp:positionV>
          <wp:extent cx="1500012" cy="405765"/>
          <wp:effectExtent b="0" l="0" r="0" t="0"/>
          <wp:wrapNone/>
          <wp:docPr descr="G:\INFO\Proyectos Europeos\2014 LIGHTHOUSE KA2_SP\Consulta Presupuesto KA2_files\erasmus.png" id="2140293623" name="image8.png"/>
          <a:graphic>
            <a:graphicData uri="http://schemas.openxmlformats.org/drawingml/2006/picture">
              <pic:pic>
                <pic:nvPicPr>
                  <pic:cNvPr descr="G:\INFO\Proyectos Europeos\2014 LIGHTHOUSE KA2_SP\Consulta Presupuesto KA2_files\erasmus.png" id="0" name="image8.png"/>
                  <pic:cNvPicPr preferRelativeResize="0"/>
                </pic:nvPicPr>
                <pic:blipFill>
                  <a:blip r:embed="rId2"/>
                  <a:srcRect b="0" l="0" r="0" t="0"/>
                  <a:stretch>
                    <a:fillRect/>
                  </a:stretch>
                </pic:blipFill>
                <pic:spPr>
                  <a:xfrm>
                    <a:off x="0" y="0"/>
                    <a:ext cx="1500012" cy="40576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F">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tabs>
        <w:tab w:val="center" w:leader="none" w:pos="4252"/>
        <w:tab w:val="right" w:leader="none" w:pos="8504"/>
      </w:tabs>
      <w:ind w:right="360"/>
      <w:rPr>
        <w:rFonts w:ascii="Calibri" w:cs="Calibri" w:eastAsia="Calibri" w:hAnsi="Calibri"/>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1">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tabs>
        <w:tab w:val="center" w:leader="none" w:pos="4252"/>
        <w:tab w:val="right" w:leader="none" w:pos="8504"/>
      </w:tabs>
      <w:ind w:right="360"/>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-571497</wp:posOffset>
          </wp:positionH>
          <wp:positionV relativeFrom="paragraph">
            <wp:posOffset>14604</wp:posOffset>
          </wp:positionV>
          <wp:extent cx="1854835" cy="400050"/>
          <wp:effectExtent b="0" l="0" r="0" t="0"/>
          <wp:wrapSquare wrapText="bothSides" distB="0" distT="0" distL="114300" distR="114300"/>
          <wp:docPr descr="A blue and black text&#10;&#10;Description automatically generated" id="2140293631" name="image25.png"/>
          <a:graphic>
            <a:graphicData uri="http://schemas.openxmlformats.org/drawingml/2006/picture">
              <pic:pic>
                <pic:nvPicPr>
                  <pic:cNvPr descr="A blue and black text&#10;&#10;Description automatically generated" id="0" name="image25.png"/>
                  <pic:cNvPicPr preferRelativeResize="0"/>
                </pic:nvPicPr>
                <pic:blipFill>
                  <a:blip r:embed="rId1"/>
                  <a:srcRect b="0" l="0" r="0" t="0"/>
                  <a:stretch>
                    <a:fillRect/>
                  </a:stretch>
                </pic:blipFill>
                <pic:spPr>
                  <a:xfrm>
                    <a:off x="0" y="0"/>
                    <a:ext cx="1854835" cy="400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rFonts w:ascii="Times New Roman" w:cs="Times New Roman" w:eastAsia="Times New Roman" w:hAnsi="Times New Roman"/>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9"/>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2"/>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3"/>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4"/>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5"/>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6"/>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7"/>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8"/>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9"/>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Pr>
    <w:rPr>
      <w:rFonts w:ascii="Arial" w:cs="Arial" w:eastAsia="Arial" w:hAnsi="Arial"/>
      <w:b w:val="1"/>
      <w:color w:val="ffffff"/>
      <w:sz w:val="28"/>
      <w:szCs w:val="28"/>
    </w:rPr>
  </w:style>
  <w:style w:type="paragraph" w:styleId="Heading2">
    <w:name w:val="heading 2"/>
    <w:basedOn w:val="Normal"/>
    <w:next w:val="Normal"/>
    <w:pPr>
      <w:keepNext w:val="1"/>
      <w:keepLines w:val="1"/>
    </w:pPr>
    <w:rPr>
      <w:rFonts w:ascii="Arial" w:cs="Arial" w:eastAsia="Arial" w:hAnsi="Arial"/>
      <w:b w:val="1"/>
      <w:color w:val="ffffff"/>
    </w:rPr>
  </w:style>
  <w:style w:type="paragraph" w:styleId="Heading3">
    <w:name w:val="heading 3"/>
    <w:basedOn w:val="Normal"/>
    <w:next w:val="Normal"/>
    <w:pPr>
      <w:keepNext w:val="1"/>
      <w:keepLines w:val="1"/>
    </w:pPr>
    <w:rPr>
      <w:rFonts w:ascii="Arial" w:cs="Arial" w:eastAsia="Arial" w:hAnsi="Arial"/>
      <w:b w:val="1"/>
      <w:color w:val="ffffff"/>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C25B20"/>
    <w:pPr>
      <w:spacing w:after="100" w:afterAutospacing="1" w:before="100" w:beforeAutospacing="1"/>
    </w:pPr>
  </w:style>
  <w:style w:type="character" w:styleId="Balk3Char" w:customStyle="1">
    <w:name w:val="Başlık 3 Char"/>
    <w:basedOn w:val="VarsaylanParagrafYazTipi"/>
    <w:uiPriority w:val="9"/>
    <w:rsid w:val="00640E59"/>
    <w:rPr>
      <w:rFonts w:ascii="Arial" w:cs="Arial" w:hAnsi="Arial"/>
      <w:b w:val="1"/>
      <w:bCs w:val="1"/>
      <w:color w:val="ffffff" w:themeColor="background1"/>
      <w:lang w:val="en-GB"/>
    </w:rPr>
  </w:style>
  <w:style w:type="character" w:styleId="mw-headline" w:customStyle="1">
    <w:name w:val="mw-headline"/>
    <w:basedOn w:val="VarsaylanParagrafYazTipi"/>
    <w:rsid w:val="006A251D"/>
  </w:style>
  <w:style w:type="character" w:styleId="Kpr">
    <w:name w:val="Hyperlink"/>
    <w:basedOn w:val="VarsaylanParagrafYazTipi"/>
    <w:uiPriority w:val="99"/>
    <w:unhideWhenUsed w:val="1"/>
    <w:rsid w:val="006A251D"/>
    <w:rPr>
      <w:color w:val="0563c1" w:themeColor="hyperlink"/>
      <w:u w:val="single"/>
    </w:rPr>
  </w:style>
  <w:style w:type="character" w:styleId="zmlenmeyenBahsetme1" w:customStyle="1">
    <w:name w:val="Çözümlenmeyen Bahsetme1"/>
    <w:basedOn w:val="VarsaylanParagrafYazTipi"/>
    <w:uiPriority w:val="99"/>
    <w:semiHidden w:val="1"/>
    <w:unhideWhenUsed w:val="1"/>
    <w:rsid w:val="006A251D"/>
    <w:rPr>
      <w:color w:val="605e5c"/>
      <w:shd w:color="auto" w:fill="e1dfdd" w:val="clear"/>
    </w:rPr>
  </w:style>
  <w:style w:type="character" w:styleId="Balk1Char" w:customStyle="1">
    <w:name w:val="Başlık 1 Char"/>
    <w:basedOn w:val="VarsaylanParagrafYazTipi"/>
    <w:uiPriority w:val="9"/>
    <w:rsid w:val="00640E59"/>
    <w:rPr>
      <w:rFonts w:ascii="Arial" w:cs="Arial" w:hAnsi="Arial"/>
      <w:b w:val="1"/>
      <w:bCs w:val="1"/>
      <w:color w:val="ffffff" w:themeColor="background1"/>
      <w:sz w:val="28"/>
      <w:szCs w:val="28"/>
      <w:lang w:val="en-GB"/>
    </w:rPr>
  </w:style>
  <w:style w:type="character" w:styleId="zlenenKpr">
    <w:name w:val="FollowedHyperlink"/>
    <w:basedOn w:val="VarsaylanParagrafYazTipi"/>
    <w:uiPriority w:val="99"/>
    <w:semiHidden w:val="1"/>
    <w:unhideWhenUsed w:val="1"/>
    <w:rsid w:val="00F97305"/>
    <w:rPr>
      <w:color w:val="954f72" w:themeColor="followedHyperlink"/>
      <w:u w:val="single"/>
    </w:rPr>
  </w:style>
  <w:style w:type="paragraph" w:styleId="ListeParagraf">
    <w:name w:val="List Paragraph"/>
    <w:aliases w:val="Aufzählung"/>
    <w:basedOn w:val="Normal"/>
    <w:uiPriority w:val="34"/>
    <w:qFormat w:val="1"/>
    <w:rsid w:val="003B4532"/>
    <w:pPr>
      <w:ind w:left="720"/>
      <w:contextualSpacing w:val="1"/>
    </w:pPr>
    <w:rPr>
      <w:rFonts w:ascii="Calibri" w:cs="Calibri" w:eastAsia="Calibri" w:hAnsi="Calibri"/>
      <w:lang w:val="en-GB"/>
    </w:rPr>
  </w:style>
  <w:style w:type="character" w:styleId="Balk2Char" w:customStyle="1">
    <w:name w:val="Başlık 2 Char"/>
    <w:basedOn w:val="VarsaylanParagrafYazTipi"/>
    <w:uiPriority w:val="9"/>
    <w:rsid w:val="00640E59"/>
    <w:rPr>
      <w:rFonts w:ascii="Arial" w:cs="Arial" w:hAnsi="Arial"/>
      <w:b w:val="1"/>
      <w:bCs w:val="1"/>
      <w:color w:val="ffffff" w:themeColor="background1"/>
      <w:lang w:val="en-GB"/>
    </w:rPr>
  </w:style>
  <w:style w:type="paragraph" w:styleId="AralkYok">
    <w:name w:val="No Spacing"/>
    <w:link w:val="AralkYokChar"/>
    <w:uiPriority w:val="1"/>
    <w:qFormat w:val="1"/>
    <w:rsid w:val="004C0F1D"/>
    <w:rPr>
      <w:sz w:val="22"/>
      <w:szCs w:val="22"/>
      <w:lang w:val="en-GB"/>
    </w:rPr>
  </w:style>
  <w:style w:type="table" w:styleId="TabloKlavuzu">
    <w:name w:val="Table Grid"/>
    <w:basedOn w:val="NormalTablo"/>
    <w:uiPriority w:val="39"/>
    <w:rsid w:val="004C0F1D"/>
    <w:rPr>
      <w:sz w:val="22"/>
      <w:szCs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vdeMetni">
    <w:name w:val="Body Text"/>
    <w:basedOn w:val="Normal"/>
    <w:link w:val="GvdeMetniChar"/>
    <w:uiPriority w:val="1"/>
    <w:qFormat w:val="1"/>
    <w:rsid w:val="00B20F99"/>
    <w:pPr>
      <w:widowControl w:val="0"/>
      <w:autoSpaceDE w:val="0"/>
      <w:autoSpaceDN w:val="0"/>
      <w:adjustRightInd w:val="0"/>
      <w:jc w:val="both"/>
    </w:pPr>
    <w:rPr>
      <w:rFonts w:ascii="Arial" w:cs="Arial" w:eastAsia="Arial" w:hAnsi="Arial"/>
      <w:color w:val="595959" w:themeColor="text1" w:themeTint="0000A6"/>
      <w:sz w:val="20"/>
      <w:szCs w:val="20"/>
      <w:lang w:eastAsia="es-ES" w:val="en-GB"/>
    </w:rPr>
  </w:style>
  <w:style w:type="character" w:styleId="GvdeMetniChar" w:customStyle="1">
    <w:name w:val="Gövde Metni Char"/>
    <w:basedOn w:val="VarsaylanParagrafYazTipi"/>
    <w:link w:val="GvdeMetni"/>
    <w:uiPriority w:val="1"/>
    <w:rsid w:val="00B20F99"/>
    <w:rPr>
      <w:rFonts w:ascii="Arial" w:cs="Arial" w:eastAsia="Arial" w:hAnsi="Arial"/>
      <w:color w:val="595959" w:themeColor="text1" w:themeTint="0000A6"/>
      <w:sz w:val="20"/>
      <w:szCs w:val="20"/>
      <w:lang w:eastAsia="es-ES" w:val="en-GB"/>
    </w:rPr>
  </w:style>
  <w:style w:type="character" w:styleId="hps" w:customStyle="1">
    <w:name w:val="hps"/>
    <w:basedOn w:val="VarsaylanParagrafYazTipi"/>
    <w:rsid w:val="004C0F1D"/>
  </w:style>
  <w:style w:type="paragraph" w:styleId="Dzeltme">
    <w:name w:val="Revision"/>
    <w:hidden w:val="1"/>
    <w:uiPriority w:val="99"/>
    <w:semiHidden w:val="1"/>
    <w:rsid w:val="004C0F1D"/>
    <w:rPr>
      <w:sz w:val="22"/>
      <w:szCs w:val="22"/>
      <w:lang w:val="en-GB"/>
    </w:rPr>
  </w:style>
  <w:style w:type="paragraph" w:styleId="BalonMetni">
    <w:name w:val="Balloon Text"/>
    <w:basedOn w:val="Normal"/>
    <w:link w:val="BalonMetniChar"/>
    <w:semiHidden w:val="1"/>
    <w:unhideWhenUsed w:val="1"/>
    <w:rsid w:val="004C0F1D"/>
    <w:rPr>
      <w:rFonts w:ascii="Tahoma" w:cs="Tahoma" w:hAnsi="Tahoma"/>
      <w:sz w:val="16"/>
      <w:szCs w:val="16"/>
    </w:rPr>
  </w:style>
  <w:style w:type="character" w:styleId="BalonMetniChar" w:customStyle="1">
    <w:name w:val="Balon Metni Char"/>
    <w:basedOn w:val="VarsaylanParagrafYazTipi"/>
    <w:link w:val="BalonMetni"/>
    <w:semiHidden w:val="1"/>
    <w:rsid w:val="004C0F1D"/>
    <w:rPr>
      <w:rFonts w:ascii="Tahoma" w:cs="Tahoma" w:hAnsi="Tahoma"/>
      <w:sz w:val="16"/>
      <w:szCs w:val="16"/>
      <w:lang w:val="en-GB"/>
    </w:rPr>
  </w:style>
  <w:style w:type="paragraph" w:styleId="stBilgi">
    <w:name w:val="header"/>
    <w:basedOn w:val="Normal"/>
    <w:link w:val="stBilgiChar"/>
    <w:uiPriority w:val="99"/>
    <w:unhideWhenUsed w:val="1"/>
    <w:rsid w:val="004C0F1D"/>
    <w:pPr>
      <w:tabs>
        <w:tab w:val="center" w:pos="4252"/>
        <w:tab w:val="right" w:pos="8504"/>
      </w:tabs>
    </w:pPr>
    <w:rPr>
      <w:rFonts w:ascii="Calibri" w:eastAsia="Calibri" w:hAnsi="Calibri"/>
      <w:sz w:val="22"/>
      <w:szCs w:val="22"/>
      <w:lang w:val="en-GB"/>
    </w:rPr>
  </w:style>
  <w:style w:type="character" w:styleId="stBilgiChar" w:customStyle="1">
    <w:name w:val="Üst Bilgi Char"/>
    <w:basedOn w:val="VarsaylanParagrafYazTipi"/>
    <w:link w:val="stBilgi"/>
    <w:uiPriority w:val="99"/>
    <w:rsid w:val="004C0F1D"/>
    <w:rPr>
      <w:rFonts w:cs="Times New Roman"/>
      <w:sz w:val="22"/>
      <w:szCs w:val="22"/>
      <w:lang w:val="en-GB"/>
    </w:rPr>
  </w:style>
  <w:style w:type="paragraph" w:styleId="AltBilgi">
    <w:name w:val="footer"/>
    <w:basedOn w:val="Normal"/>
    <w:link w:val="AltBilgiChar"/>
    <w:uiPriority w:val="99"/>
    <w:unhideWhenUsed w:val="1"/>
    <w:rsid w:val="004C0F1D"/>
    <w:pPr>
      <w:tabs>
        <w:tab w:val="center" w:pos="4252"/>
        <w:tab w:val="right" w:pos="8504"/>
      </w:tabs>
    </w:pPr>
    <w:rPr>
      <w:rFonts w:ascii="Calibri" w:eastAsia="Calibri" w:hAnsi="Calibri"/>
      <w:sz w:val="22"/>
      <w:szCs w:val="22"/>
      <w:lang w:val="en-GB"/>
    </w:rPr>
  </w:style>
  <w:style w:type="character" w:styleId="AltBilgiChar" w:customStyle="1">
    <w:name w:val="Alt Bilgi Char"/>
    <w:basedOn w:val="VarsaylanParagrafYazTipi"/>
    <w:link w:val="AltBilgi"/>
    <w:uiPriority w:val="99"/>
    <w:rsid w:val="004C0F1D"/>
    <w:rPr>
      <w:rFonts w:cs="Times New Roman"/>
      <w:sz w:val="22"/>
      <w:szCs w:val="22"/>
      <w:lang w:val="en-GB"/>
    </w:rPr>
  </w:style>
  <w:style w:type="character" w:styleId="gt-card-ttl-txt" w:customStyle="1">
    <w:name w:val="gt-card-ttl-txt"/>
    <w:basedOn w:val="VarsaylanParagrafYazTipi"/>
    <w:rsid w:val="004C0F1D"/>
  </w:style>
  <w:style w:type="character" w:styleId="shorttext" w:customStyle="1">
    <w:name w:val="short_text"/>
    <w:basedOn w:val="VarsaylanParagrafYazTipi"/>
    <w:rsid w:val="004C0F1D"/>
  </w:style>
  <w:style w:type="character" w:styleId="Gl">
    <w:name w:val="Strong"/>
    <w:uiPriority w:val="22"/>
    <w:qFormat w:val="1"/>
    <w:rsid w:val="004C0F1D"/>
    <w:rPr>
      <w:b w:val="1"/>
      <w:bCs w:val="1"/>
    </w:rPr>
  </w:style>
  <w:style w:type="character" w:styleId="AralkYokChar" w:customStyle="1">
    <w:name w:val="Aralık Yok Char"/>
    <w:link w:val="AralkYok"/>
    <w:uiPriority w:val="1"/>
    <w:locked w:val="1"/>
    <w:rsid w:val="004C0F1D"/>
    <w:rPr>
      <w:sz w:val="22"/>
      <w:szCs w:val="22"/>
      <w:lang w:val="en-GB"/>
    </w:rPr>
  </w:style>
  <w:style w:type="character" w:styleId="apple-converted-space" w:customStyle="1">
    <w:name w:val="apple-converted-space"/>
    <w:basedOn w:val="VarsaylanParagrafYazTipi"/>
    <w:rsid w:val="00314EFA"/>
  </w:style>
  <w:style w:type="paragraph" w:styleId="T1">
    <w:name w:val="toc 1"/>
    <w:basedOn w:val="Normal"/>
    <w:next w:val="Normal"/>
    <w:autoRedefine w:val="1"/>
    <w:uiPriority w:val="39"/>
    <w:unhideWhenUsed w:val="1"/>
    <w:rsid w:val="009B029F"/>
    <w:pPr>
      <w:spacing w:before="120"/>
    </w:pPr>
    <w:rPr>
      <w:rFonts w:asciiTheme="minorHAnsi" w:cstheme="minorHAnsi" w:hAnsiTheme="minorHAnsi"/>
      <w:b w:val="1"/>
      <w:bCs w:val="1"/>
      <w:i w:val="1"/>
      <w:iCs w:val="1"/>
    </w:rPr>
  </w:style>
  <w:style w:type="paragraph" w:styleId="T2">
    <w:name w:val="toc 2"/>
    <w:basedOn w:val="Normal"/>
    <w:next w:val="Normal"/>
    <w:autoRedefine w:val="1"/>
    <w:uiPriority w:val="39"/>
    <w:unhideWhenUsed w:val="1"/>
    <w:rsid w:val="00C75F32"/>
    <w:pPr>
      <w:spacing w:before="120"/>
      <w:ind w:left="240"/>
    </w:pPr>
    <w:rPr>
      <w:rFonts w:asciiTheme="minorHAnsi" w:cstheme="minorHAnsi" w:hAnsiTheme="minorHAnsi"/>
      <w:b w:val="1"/>
      <w:bCs w:val="1"/>
      <w:sz w:val="22"/>
      <w:szCs w:val="22"/>
    </w:rPr>
  </w:style>
  <w:style w:type="paragraph" w:styleId="TBal">
    <w:name w:val="TOC Heading"/>
    <w:next w:val="Normal"/>
    <w:uiPriority w:val="39"/>
    <w:unhideWhenUsed w:val="1"/>
    <w:qFormat w:val="1"/>
    <w:rsid w:val="00640E59"/>
    <w:pPr>
      <w:spacing w:before="480" w:line="276" w:lineRule="auto"/>
    </w:pPr>
    <w:rPr>
      <w:rFonts w:asciiTheme="majorHAnsi" w:cstheme="majorBidi" w:eastAsiaTheme="majorEastAsia" w:hAnsiTheme="majorHAnsi"/>
      <w:color w:val="2f5496" w:themeColor="accent1" w:themeShade="0000BF"/>
      <w:lang w:eastAsia="en-US" w:val="en-US"/>
    </w:rPr>
  </w:style>
  <w:style w:type="paragraph" w:styleId="T3">
    <w:name w:val="toc 3"/>
    <w:basedOn w:val="Normal"/>
    <w:next w:val="Normal"/>
    <w:autoRedefine w:val="1"/>
    <w:uiPriority w:val="39"/>
    <w:unhideWhenUsed w:val="1"/>
    <w:rsid w:val="00C75F32"/>
    <w:pPr>
      <w:ind w:left="480"/>
    </w:pPr>
    <w:rPr>
      <w:rFonts w:asciiTheme="minorHAnsi" w:cstheme="minorHAnsi" w:hAnsiTheme="minorHAnsi"/>
      <w:sz w:val="20"/>
      <w:szCs w:val="20"/>
    </w:rPr>
  </w:style>
  <w:style w:type="paragraph" w:styleId="T4">
    <w:name w:val="toc 4"/>
    <w:basedOn w:val="Normal"/>
    <w:next w:val="Normal"/>
    <w:autoRedefine w:val="1"/>
    <w:uiPriority w:val="39"/>
    <w:unhideWhenUsed w:val="1"/>
    <w:rsid w:val="00640E59"/>
    <w:pPr>
      <w:ind w:left="720"/>
    </w:pPr>
    <w:rPr>
      <w:rFonts w:asciiTheme="minorHAnsi" w:cstheme="minorHAnsi" w:hAnsiTheme="minorHAnsi"/>
      <w:sz w:val="20"/>
      <w:szCs w:val="20"/>
    </w:rPr>
  </w:style>
  <w:style w:type="paragraph" w:styleId="T5">
    <w:name w:val="toc 5"/>
    <w:basedOn w:val="Normal"/>
    <w:next w:val="Normal"/>
    <w:autoRedefine w:val="1"/>
    <w:uiPriority w:val="39"/>
    <w:unhideWhenUsed w:val="1"/>
    <w:rsid w:val="00640E59"/>
    <w:pPr>
      <w:ind w:left="960"/>
    </w:pPr>
    <w:rPr>
      <w:rFonts w:asciiTheme="minorHAnsi" w:cstheme="minorHAnsi" w:hAnsiTheme="minorHAnsi"/>
      <w:sz w:val="20"/>
      <w:szCs w:val="20"/>
    </w:rPr>
  </w:style>
  <w:style w:type="paragraph" w:styleId="T6">
    <w:name w:val="toc 6"/>
    <w:basedOn w:val="Normal"/>
    <w:next w:val="Normal"/>
    <w:autoRedefine w:val="1"/>
    <w:uiPriority w:val="39"/>
    <w:unhideWhenUsed w:val="1"/>
    <w:rsid w:val="00640E59"/>
    <w:pPr>
      <w:ind w:left="1200"/>
    </w:pPr>
    <w:rPr>
      <w:rFonts w:asciiTheme="minorHAnsi" w:cstheme="minorHAnsi" w:hAnsiTheme="minorHAnsi"/>
      <w:sz w:val="20"/>
      <w:szCs w:val="20"/>
    </w:rPr>
  </w:style>
  <w:style w:type="paragraph" w:styleId="T7">
    <w:name w:val="toc 7"/>
    <w:basedOn w:val="Normal"/>
    <w:next w:val="Normal"/>
    <w:autoRedefine w:val="1"/>
    <w:uiPriority w:val="39"/>
    <w:unhideWhenUsed w:val="1"/>
    <w:rsid w:val="00640E59"/>
    <w:pPr>
      <w:ind w:left="1440"/>
    </w:pPr>
    <w:rPr>
      <w:rFonts w:asciiTheme="minorHAnsi" w:cstheme="minorHAnsi" w:hAnsiTheme="minorHAnsi"/>
      <w:sz w:val="20"/>
      <w:szCs w:val="20"/>
    </w:rPr>
  </w:style>
  <w:style w:type="paragraph" w:styleId="T8">
    <w:name w:val="toc 8"/>
    <w:basedOn w:val="Normal"/>
    <w:next w:val="Normal"/>
    <w:autoRedefine w:val="1"/>
    <w:uiPriority w:val="39"/>
    <w:unhideWhenUsed w:val="1"/>
    <w:rsid w:val="00640E59"/>
    <w:pPr>
      <w:ind w:left="1680"/>
    </w:pPr>
    <w:rPr>
      <w:rFonts w:asciiTheme="minorHAnsi" w:cstheme="minorHAnsi" w:hAnsiTheme="minorHAnsi"/>
      <w:sz w:val="20"/>
      <w:szCs w:val="20"/>
    </w:rPr>
  </w:style>
  <w:style w:type="paragraph" w:styleId="T9">
    <w:name w:val="toc 9"/>
    <w:basedOn w:val="Normal"/>
    <w:next w:val="Normal"/>
    <w:autoRedefine w:val="1"/>
    <w:uiPriority w:val="39"/>
    <w:unhideWhenUsed w:val="1"/>
    <w:rsid w:val="00640E59"/>
    <w:pPr>
      <w:ind w:left="1920"/>
    </w:pPr>
    <w:rPr>
      <w:rFonts w:asciiTheme="minorHAnsi" w:cstheme="minorHAnsi" w:hAnsiTheme="minorHAnsi"/>
      <w:sz w:val="20"/>
      <w:szCs w:val="20"/>
    </w:rPr>
  </w:style>
  <w:style w:type="paragraph" w:styleId="Pregunta" w:customStyle="1">
    <w:name w:val="Pregunta"/>
    <w:basedOn w:val="Normal"/>
    <w:qFormat w:val="1"/>
    <w:rsid w:val="00BD7B12"/>
    <w:pPr>
      <w:pBdr>
        <w:top w:space="0" w:sz="0" w:val="nil"/>
        <w:left w:space="0" w:sz="0" w:val="nil"/>
        <w:bottom w:space="0" w:sz="0" w:val="nil"/>
        <w:right w:space="0" w:sz="0" w:val="nil"/>
        <w:between w:space="0" w:sz="0" w:val="nil"/>
      </w:pBdr>
      <w:spacing w:after="240" w:before="240"/>
      <w:jc w:val="both"/>
    </w:pPr>
    <w:rPr>
      <w:rFonts w:ascii="Arial" w:cs="Arial" w:eastAsia="Calibri" w:hAnsi="Arial"/>
      <w:b w:val="1"/>
      <w:color w:val="4472c4" w:themeColor="accent1"/>
      <w:sz w:val="22"/>
      <w:szCs w:val="22"/>
      <w:lang w:val="en-GB"/>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rPr>
      <w:sz w:val="22"/>
      <w:szCs w:val="22"/>
    </w:rPr>
    <w:tblPr>
      <w:tblStyleRowBandSize w:val="1"/>
      <w:tblStyleColBandSize w:val="1"/>
      <w:tblCellMar>
        <w:left w:w="108.0" w:type="dxa"/>
        <w:right w:w="108.0" w:type="dxa"/>
      </w:tblCellMar>
    </w:tblPr>
  </w:style>
  <w:style w:type="table" w:styleId="a1" w:customStyle="1">
    <w:basedOn w:val="TableNormal0"/>
    <w:rPr>
      <w:sz w:val="22"/>
      <w:szCs w:val="22"/>
    </w:rPr>
    <w:tblPr>
      <w:tblStyleRowBandSize w:val="1"/>
      <w:tblStyleColBandSize w:val="1"/>
      <w:tblCellMar>
        <w:left w:w="108.0" w:type="dxa"/>
        <w:right w:w="108.0" w:type="dxa"/>
      </w:tblCellMar>
    </w:tblPr>
  </w:style>
  <w:style w:type="table" w:styleId="a2" w:customStyle="1">
    <w:basedOn w:val="TableNormal0"/>
    <w:tblPr>
      <w:tblStyleRowBandSize w:val="1"/>
      <w:tblStyleColBandSize w:val="1"/>
      <w:tblCellMar>
        <w:top w:w="15.0" w:type="dxa"/>
        <w:left w:w="15.0" w:type="dxa"/>
        <w:bottom w:w="15.0" w:type="dxa"/>
        <w:right w:w="15.0" w:type="dxa"/>
      </w:tblCellMar>
    </w:tblPr>
  </w:style>
  <w:style w:type="table" w:styleId="a3" w:customStyle="1">
    <w:basedOn w:val="TableNormal0"/>
    <w:tblPr>
      <w:tblStyleRowBandSize w:val="1"/>
      <w:tblStyleColBandSize w:val="1"/>
      <w:tblCellMar>
        <w:top w:w="15.0" w:type="dxa"/>
        <w:left w:w="15.0" w:type="dxa"/>
        <w:bottom w:w="15.0" w:type="dxa"/>
        <w:right w:w="15.0" w:type="dxa"/>
      </w:tblCellMar>
    </w:tblPr>
  </w:style>
  <w:style w:type="table" w:styleId="a4" w:customStyle="1">
    <w:basedOn w:val="TableNormal0"/>
    <w:tblPr>
      <w:tblStyleRowBandSize w:val="1"/>
      <w:tblStyleColBandSize w:val="1"/>
      <w:tblCellMar>
        <w:top w:w="15.0" w:type="dxa"/>
        <w:left w:w="15.0" w:type="dxa"/>
        <w:bottom w:w="15.0" w:type="dxa"/>
        <w:right w:w="15.0" w:type="dxa"/>
      </w:tblCellMar>
    </w:tblPr>
  </w:style>
  <w:style w:type="table" w:styleId="a5" w:customStyle="1">
    <w:basedOn w:val="TableNormal0"/>
    <w:tblPr>
      <w:tblStyleRowBandSize w:val="1"/>
      <w:tblStyleColBandSize w:val="1"/>
      <w:tblCellMar>
        <w:top w:w="15.0" w:type="dxa"/>
        <w:left w:w="15.0" w:type="dxa"/>
        <w:bottom w:w="15.0" w:type="dxa"/>
        <w:right w:w="15.0" w:type="dxa"/>
      </w:tblCellMar>
    </w:tblPr>
  </w:style>
  <w:style w:type="character" w:styleId="SayfaNumaras">
    <w:name w:val="page number"/>
    <w:basedOn w:val="VarsaylanParagrafYazTipi"/>
    <w:uiPriority w:val="99"/>
    <w:semiHidden w:val="1"/>
    <w:unhideWhenUsed w:val="1"/>
    <w:rsid w:val="00426745"/>
  </w:style>
  <w:style w:type="numbering" w:styleId="GeerliListe1" w:customStyle="1">
    <w:name w:val="Geçerli Liste1"/>
    <w:uiPriority w:val="99"/>
    <w:rsid w:val="00292E9A"/>
  </w:style>
  <w:style w:type="character" w:styleId="zmlenmeyenBahsetme">
    <w:name w:val="Unresolved Mention"/>
    <w:basedOn w:val="VarsaylanParagrafYazTipi"/>
    <w:uiPriority w:val="99"/>
    <w:semiHidden w:val="1"/>
    <w:unhideWhenUsed w:val="1"/>
    <w:rsid w:val="00EB7586"/>
    <w:rPr>
      <w:color w:val="605e5c"/>
      <w:shd w:color="auto" w:fill="e1dfdd" w:val="clear"/>
    </w:r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top w:w="15.0" w:type="dxa"/>
        <w:left w:w="15.0" w:type="dxa"/>
        <w:bottom w:w="15.0" w:type="dxa"/>
        <w:right w:w="15.0" w:type="dxa"/>
      </w:tblCellMar>
    </w:tblPr>
  </w:style>
  <w:style w:type="table" w:styleId="af0" w:customStyle="1">
    <w:basedOn w:val="TableNormal0"/>
    <w:tblPr>
      <w:tblStyleRowBandSize w:val="1"/>
      <w:tblStyleColBandSize w:val="1"/>
      <w:tblCellMar>
        <w:top w:w="15.0" w:type="dxa"/>
        <w:left w:w="15.0" w:type="dxa"/>
        <w:bottom w:w="15.0" w:type="dxa"/>
        <w:right w:w="15.0" w:type="dxa"/>
      </w:tblCellMar>
    </w:tblPr>
  </w:style>
  <w:style w:type="table" w:styleId="af1" w:customStyle="1">
    <w:basedOn w:val="TableNormal0"/>
    <w:tblPr>
      <w:tblStyleRowBandSize w:val="1"/>
      <w:tblStyleColBandSize w:val="1"/>
      <w:tblCellMar>
        <w:top w:w="15.0" w:type="dxa"/>
        <w:left w:w="15.0" w:type="dxa"/>
        <w:bottom w:w="15.0" w:type="dxa"/>
        <w:right w:w="15.0" w:type="dxa"/>
      </w:tblCellMar>
    </w:tblPr>
  </w:style>
  <w:style w:type="table" w:styleId="af2" w:customStyle="1">
    <w:basedOn w:val="TableNormal0"/>
    <w:tblPr>
      <w:tblStyleRowBandSize w:val="1"/>
      <w:tblStyleColBandSize w:val="1"/>
      <w:tblCellMar>
        <w:top w:w="15.0" w:type="dxa"/>
        <w:left w:w="15.0" w:type="dxa"/>
        <w:bottom w:w="15.0" w:type="dxa"/>
        <w:right w:w="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tblPr>
      <w:tblStyleRowBandSize w:val="1"/>
      <w:tblStyleColBandSize w:val="1"/>
      <w:tblCellMar>
        <w:top w:w="15.0" w:type="dxa"/>
        <w:left w:w="15.0" w:type="dxa"/>
        <w:bottom w:w="15.0" w:type="dxa"/>
        <w:right w:w="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c.europa.eu/social/main.jsp?catId=738&amp;langId=en&amp;pubId=8273" TargetMode="External"/><Relationship Id="rId20" Type="http://schemas.openxmlformats.org/officeDocument/2006/relationships/image" Target="media/image10.jpg"/><Relationship Id="rId42" Type="http://schemas.openxmlformats.org/officeDocument/2006/relationships/hyperlink" Target="https://www.youtube.com/watch?v=fBAxSgkAHEQ" TargetMode="External"/><Relationship Id="rId41" Type="http://schemas.openxmlformats.org/officeDocument/2006/relationships/hyperlink" Target="https://www.youtube.com/watch?v=2QsyHdUM0G4" TargetMode="External"/><Relationship Id="rId22" Type="http://schemas.openxmlformats.org/officeDocument/2006/relationships/image" Target="media/image12.jpg"/><Relationship Id="rId44" Type="http://schemas.openxmlformats.org/officeDocument/2006/relationships/hyperlink" Target="https://www.youtube.com/results?search_query=Youth+Educational+Forum+Macedonia" TargetMode="External"/><Relationship Id="rId21" Type="http://schemas.openxmlformats.org/officeDocument/2006/relationships/image" Target="media/image5.png"/><Relationship Id="rId43" Type="http://schemas.openxmlformats.org/officeDocument/2006/relationships/hyperlink" Target="https://www.youtube.com/watch?v=L1p0NtcQgik" TargetMode="External"/><Relationship Id="rId24" Type="http://schemas.openxmlformats.org/officeDocument/2006/relationships/image" Target="media/image16.jpg"/><Relationship Id="rId46" Type="http://schemas.openxmlformats.org/officeDocument/2006/relationships/footer" Target="footer2.xml"/><Relationship Id="rId23" Type="http://schemas.openxmlformats.org/officeDocument/2006/relationships/image" Target="media/image24.png"/><Relationship Id="rId45" Type="http://schemas.openxmlformats.org/officeDocument/2006/relationships/hyperlink" Target="https://www.youtube.com/results?search_query=UNESCO+Social+Innovation+Toolki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2.xml"/><Relationship Id="rId26" Type="http://schemas.openxmlformats.org/officeDocument/2006/relationships/image" Target="media/image11.jpg"/><Relationship Id="rId25" Type="http://schemas.openxmlformats.org/officeDocument/2006/relationships/image" Target="media/image15.png"/><Relationship Id="rId28" Type="http://schemas.openxmlformats.org/officeDocument/2006/relationships/image" Target="media/image1.jpg"/><Relationship Id="rId27" Type="http://schemas.openxmlformats.org/officeDocument/2006/relationships/image" Target="media/image1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7.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22.png"/><Relationship Id="rId30" Type="http://schemas.openxmlformats.org/officeDocument/2006/relationships/image" Target="media/image7.png"/><Relationship Id="rId11" Type="http://schemas.openxmlformats.org/officeDocument/2006/relationships/footer" Target="footer1.xml"/><Relationship Id="rId33" Type="http://schemas.openxmlformats.org/officeDocument/2006/relationships/hyperlink" Target="https://www.youtube.com/watch?v=5qUuRHg8oiY" TargetMode="External"/><Relationship Id="rId10" Type="http://schemas.openxmlformats.org/officeDocument/2006/relationships/header" Target="header1.xml"/><Relationship Id="rId32" Type="http://schemas.openxmlformats.org/officeDocument/2006/relationships/hyperlink" Target="https://www.unesco.org/en/articles/cross-cultural-perspectives-adult-education" TargetMode="External"/><Relationship Id="rId13" Type="http://schemas.openxmlformats.org/officeDocument/2006/relationships/image" Target="media/image2.png"/><Relationship Id="rId35" Type="http://schemas.openxmlformats.org/officeDocument/2006/relationships/hyperlink" Target="https://www.youtube.com/watch?v=Gu63TkpNb3Q" TargetMode="External"/><Relationship Id="rId12" Type="http://schemas.openxmlformats.org/officeDocument/2006/relationships/image" Target="media/image27.png"/><Relationship Id="rId34" Type="http://schemas.openxmlformats.org/officeDocument/2006/relationships/hyperlink" Target="https://www.youtube.com/watch?v=Vf0ZqGTVSr4" TargetMode="External"/><Relationship Id="rId15" Type="http://schemas.openxmlformats.org/officeDocument/2006/relationships/image" Target="media/image37.png"/><Relationship Id="rId37" Type="http://schemas.openxmlformats.org/officeDocument/2006/relationships/hyperlink" Target="https://www.youtube.com/watch?v=2QsyHdUM0G4" TargetMode="External"/><Relationship Id="rId14" Type="http://schemas.openxmlformats.org/officeDocument/2006/relationships/image" Target="media/image34.png"/><Relationship Id="rId36" Type="http://schemas.openxmlformats.org/officeDocument/2006/relationships/image" Target="media/image18.jpg"/><Relationship Id="rId17" Type="http://schemas.openxmlformats.org/officeDocument/2006/relationships/image" Target="media/image4.jpg"/><Relationship Id="rId39" Type="http://schemas.openxmlformats.org/officeDocument/2006/relationships/hyperlink" Target="https://www.youtube.com/watch?v=L1p0NtcQgik" TargetMode="External"/><Relationship Id="rId16" Type="http://schemas.openxmlformats.org/officeDocument/2006/relationships/image" Target="media/image6.jpg"/><Relationship Id="rId38" Type="http://schemas.openxmlformats.org/officeDocument/2006/relationships/hyperlink" Target="https://www.youtube.com/watch?v=fBAxSgkAHEQ" TargetMode="External"/><Relationship Id="rId19" Type="http://schemas.openxmlformats.org/officeDocument/2006/relationships/image" Target="media/image3.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GduZKNOTQSNggcOakfCz6S42sA==">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2025-07-28T08:32:00Z</dcterms:created>
  <dc:creator>Maria Fernandez</dc:creator>
</cp:coreProperties>
</file>